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宁武县圪谬乡人民政府2020年统筹整合</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财政资金绩效评价报告</w:t>
      </w:r>
    </w:p>
    <w:p/>
    <w:p/>
    <w:p/>
    <w:p>
      <w:pPr>
        <w:pStyle w:val="2"/>
      </w:pPr>
    </w:p>
    <w:p/>
    <w:p>
      <w:pPr>
        <w:ind w:firstLine="640"/>
        <w:rPr>
          <w:sz w:val="32"/>
          <w:szCs w:val="32"/>
        </w:rPr>
      </w:pPr>
    </w:p>
    <w:p>
      <w:pPr>
        <w:pStyle w:val="3"/>
        <w:ind w:firstLine="0" w:firstLineChars="0"/>
      </w:pPr>
    </w:p>
    <w:p>
      <w:pPr>
        <w:ind w:firstLine="640"/>
        <w:rPr>
          <w:rFonts w:ascii="黑体" w:hAnsi="黑体" w:eastAsia="黑体"/>
          <w:sz w:val="32"/>
          <w:szCs w:val="32"/>
        </w:rPr>
      </w:pPr>
      <w:r>
        <w:rPr>
          <w:rFonts w:hint="eastAsia" w:ascii="黑体" w:hAnsi="黑体" w:eastAsia="黑体"/>
          <w:sz w:val="32"/>
          <w:szCs w:val="32"/>
        </w:rPr>
        <w:t>单位名称：宁武县圪谬乡人民政府</w:t>
      </w:r>
    </w:p>
    <w:p>
      <w:pPr>
        <w:ind w:firstLine="640"/>
        <w:rPr>
          <w:rFonts w:ascii="黑体" w:hAnsi="黑体" w:eastAsia="黑体"/>
          <w:sz w:val="32"/>
          <w:szCs w:val="32"/>
        </w:rPr>
      </w:pPr>
      <w:r>
        <w:rPr>
          <w:rFonts w:hint="eastAsia" w:ascii="黑体" w:hAnsi="黑体" w:eastAsia="黑体"/>
          <w:sz w:val="32"/>
          <w:szCs w:val="32"/>
        </w:rPr>
        <w:t>委托单位：宁武县财政局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ind w:firstLine="640"/>
      </w:pPr>
      <w:r>
        <w:rPr>
          <w:rFonts w:hint="eastAsia" w:ascii="黑体" w:hAnsi="黑体" w:eastAsia="黑体"/>
          <w:sz w:val="32"/>
          <w:szCs w:val="32"/>
        </w:rPr>
        <w:t xml:space="preserve"> </w:t>
      </w:r>
    </w:p>
    <w:p>
      <w:pPr>
        <w:ind w:firstLine="0" w:firstLineChars="0"/>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二一年十月</w:t>
      </w:r>
      <w:bookmarkStart w:id="0" w:name="_Toc20311"/>
    </w:p>
    <w:p>
      <w:pPr>
        <w:tabs>
          <w:tab w:val="center" w:pos="4478"/>
        </w:tabs>
        <w:ind w:firstLine="0" w:firstLineChars="0"/>
        <w:sectPr>
          <w:headerReference r:id="rId7" w:type="first"/>
          <w:footerReference r:id="rId10" w:type="first"/>
          <w:headerReference r:id="rId5" w:type="default"/>
          <w:footerReference r:id="rId8" w:type="default"/>
          <w:headerReference r:id="rId6" w:type="even"/>
          <w:footerReference r:id="rId9" w:type="even"/>
          <w:pgSz w:w="11905" w:h="16838"/>
          <w:pgMar w:top="2041" w:right="1418" w:bottom="1418" w:left="1531" w:header="850" w:footer="992" w:gutter="0"/>
          <w:pgNumType w:start="1"/>
          <w:cols w:space="720" w:num="1"/>
          <w:titlePg/>
          <w:docGrid w:linePitch="312" w:charSpace="0"/>
        </w:sectPr>
      </w:pPr>
      <w:r>
        <w:tab/>
      </w:r>
    </w:p>
    <w:bookmarkEnd w:id="0"/>
    <w:p>
      <w:pPr>
        <w:ind w:firstLine="0" w:firstLineChars="0"/>
        <w:jc w:val="center"/>
        <w:rPr>
          <w:rFonts w:ascii="方正小标宋简体" w:eastAsia="方正小标宋简体"/>
          <w:sz w:val="36"/>
          <w:szCs w:val="36"/>
        </w:rPr>
      </w:pPr>
      <w:bookmarkStart w:id="1" w:name="_Toc5555"/>
      <w:r>
        <w:rPr>
          <w:rFonts w:hint="eastAsia" w:ascii="方正小标宋简体" w:eastAsia="方正小标宋简体"/>
          <w:sz w:val="36"/>
          <w:szCs w:val="36"/>
        </w:rPr>
        <w:t>宁武县圪谬乡人民政府2020年统筹整合</w:t>
      </w:r>
      <w:bookmarkEnd w:id="1"/>
    </w:p>
    <w:p>
      <w:pPr>
        <w:ind w:firstLine="0" w:firstLineChars="0"/>
        <w:jc w:val="center"/>
        <w:rPr>
          <w:sz w:val="36"/>
          <w:szCs w:val="36"/>
        </w:rPr>
      </w:pPr>
      <w:bookmarkStart w:id="2" w:name="_Toc9709"/>
      <w:r>
        <w:rPr>
          <w:rFonts w:hint="eastAsia" w:ascii="方正小标宋简体" w:eastAsia="方正小标宋简体"/>
          <w:sz w:val="36"/>
          <w:szCs w:val="36"/>
        </w:rPr>
        <w:t>财政资金绩效评价报告</w:t>
      </w:r>
      <w:bookmarkEnd w:id="2"/>
    </w:p>
    <w:p>
      <w:pPr>
        <w:rPr>
          <w:rFonts w:hAnsi="仿宋_GB2312" w:cs="仿宋_GB2312"/>
          <w:color w:val="000000"/>
          <w:szCs w:val="27"/>
        </w:rPr>
      </w:pPr>
      <w:bookmarkStart w:id="3" w:name="_Toc6992"/>
      <w:r>
        <w:rPr>
          <w:rFonts w:hint="eastAsia" w:hAnsi="仿宋_GB2312" w:cs="仿宋_GB2312"/>
          <w:color w:val="000000"/>
          <w:szCs w:val="27"/>
        </w:rPr>
        <w:t>为深入贯彻落实《中共山西省委 山西省人民政府关于全面实施预算绩效管理的实施意见》（晋发〔2018〕39号）精神，全面实施预算绩效管理，提高财政资源配置效率和使用效益，增强财政支出的责任和效率意识，根据《关于开展2020年度项目支出绩效评价工作的通知》（宁财字</w:t>
      </w:r>
      <w:r>
        <w:rPr>
          <w:rFonts w:hint="eastAsia"/>
        </w:rPr>
        <w:t>〔2021〕13号</w:t>
      </w:r>
      <w:r>
        <w:rPr>
          <w:rFonts w:hint="eastAsia" w:hAnsi="仿宋_GB2312" w:cs="仿宋_GB2312"/>
          <w:color w:val="000000"/>
          <w:szCs w:val="27"/>
        </w:rPr>
        <w:t>），受宁武县财政局委托，山西亚泰会计师事务所有限公司于2021年8月对宁武县圪谬乡人民政府2020年统筹整合财政资金进行了绩效评价。</w:t>
      </w:r>
    </w:p>
    <w:p>
      <w:pPr>
        <w:pStyle w:val="4"/>
        <w:ind w:firstLine="560"/>
      </w:pPr>
      <w:bookmarkStart w:id="4" w:name="_Toc31650"/>
      <w:r>
        <w:rPr>
          <w:rFonts w:hint="eastAsia"/>
        </w:rPr>
        <w:t>一、</w:t>
      </w:r>
      <w:bookmarkEnd w:id="3"/>
      <w:r>
        <w:rPr>
          <w:rFonts w:hint="eastAsia"/>
        </w:rPr>
        <w:t>基本情况</w:t>
      </w:r>
      <w:bookmarkEnd w:id="4"/>
    </w:p>
    <w:p>
      <w:pPr>
        <w:pStyle w:val="5"/>
        <w:bidi w:val="0"/>
      </w:pPr>
      <w:r>
        <w:rPr>
          <w:rFonts w:hint="eastAsia"/>
        </w:rPr>
        <w:t>（一）项目背景</w:t>
      </w:r>
    </w:p>
    <w:p>
      <w:r>
        <w:rPr>
          <w:rFonts w:hint="eastAsia"/>
        </w:rPr>
        <w:t>交通运输部关于贯彻落实习近平总书记重要指示精神做好交通建设项目更多向进村入户倾斜的指导意见中指出：为深入贯彻落实习近平总书记关于“交通建设项目要尽量向进村入户倾斜”重要指示精神，着力改善广大农村地区基础设施条件，加快补齐交通发展短板，惠及更多农民群众。以习近平新时代中国特色社会主义思想为指导，全面贯彻党的十九大以及十九届二中、三中全会精神，坚持以人民为中心的发展理念，聚焦民生、精准发力，加强政策引导、资金支持，因地制宜、稳步有序推进通自然村（组）公路建设，进一步提升广大农民群众的获得感、幸福感、安全感，为打赢脱贫攻坚战、服务乡村振兴战略提供坚实保障。</w:t>
      </w:r>
    </w:p>
    <w:p>
      <w:pPr>
        <w:pStyle w:val="2"/>
      </w:pPr>
      <w:r>
        <w:rPr>
          <w:rFonts w:hint="eastAsia"/>
        </w:rPr>
        <w:t>意见指出：因地制宜确定标准，规范实施工程建设。根据自然村（组）当前及长远发展需求，按照《公路工程技术标准》和《小交通量农村公路工程技术标准》相关规定，合理确定建设标准。通自然村（组）硬化路路面一般为沥青或水泥路面，对于建养条件困难、高寒高海拔、环境敏感等地区，可采用石质、砖铺、砂石等路面。坚持专业监督和群众监督有机结合，真督实查、跟踪问效。严格执行农村公路建设质量、安全监管相关法规规定，落实农村公路建设“七公开”制度，落实安全设施“三同时”制度，强化通自然村（组）路建设质量安全保障工作，确保建成人民群众满意的民生工程、民心工程。</w:t>
      </w:r>
    </w:p>
    <w:p>
      <w:pPr>
        <w:rPr>
          <w:rFonts w:hAnsi="仿宋_GB2312" w:cs="仿宋_GB2312"/>
          <w:szCs w:val="28"/>
        </w:rPr>
      </w:pPr>
      <w:r>
        <w:rPr>
          <w:rFonts w:hint="eastAsia"/>
        </w:rPr>
        <w:t>2018年以来，山西省交通运输厅坚决贯彻落实习近平总书记关于“四好农村路”建设的重要批示指示精神和省委、省政府的决策部署，坚持以人民为中心，坚持目标导向、问题导向，改革创新，锐意进取，扎实推进 “四好农村路”黄河一号、长城一号和太行一号旅游公路建设。</w:t>
      </w:r>
      <w:r>
        <w:rPr>
          <w:rFonts w:hint="eastAsia" w:hAnsi="仿宋_GB2312" w:cs="仿宋_GB2312"/>
          <w:color w:val="000000"/>
          <w:szCs w:val="28"/>
          <w:shd w:val="clear" w:color="auto" w:fill="FFFFFF"/>
        </w:rPr>
        <w:t>在省政府印发《关于深入推进“四好农村路”建设的实施意见》的基础上，省厅从行业管理角度出发，制定并形成了涵盖农村公路设计、施工、管理全过程的“5+2+1+2”制度体系</w:t>
      </w:r>
      <w:r>
        <w:rPr>
          <w:rFonts w:hint="eastAsia" w:hAnsi="仿宋_GB2312" w:cs="仿宋_GB2312"/>
          <w:szCs w:val="28"/>
        </w:rPr>
        <w:t>。</w:t>
      </w:r>
    </w:p>
    <w:p>
      <w:r>
        <w:rPr>
          <w:rFonts w:hint="eastAsia"/>
        </w:rPr>
        <w:t>宁武县委、县政府高度重视脱贫攻坚工作，积极响应扶贫政策要求，全面落实省委、市委实施意见，结合宁武县实际情况，积极推进脱贫攻坚各项工作，宁武县2020年圪谬乡统筹整合扶贫资金共计12.55万元，资金主要用于口子村便民通村桥工程。</w:t>
      </w:r>
    </w:p>
    <w:p>
      <w:pPr>
        <w:pStyle w:val="5"/>
        <w:bidi w:val="0"/>
      </w:pPr>
      <w:bookmarkStart w:id="5" w:name="_Toc8887"/>
      <w:bookmarkStart w:id="6" w:name="_Toc155"/>
      <w:r>
        <w:rPr>
          <w:rFonts w:hint="eastAsia"/>
        </w:rPr>
        <w:t>（二）主要内容及实施情况</w:t>
      </w:r>
      <w:bookmarkEnd w:id="5"/>
    </w:p>
    <w:p>
      <w:r>
        <w:rPr>
          <w:rFonts w:hint="eastAsia"/>
        </w:rPr>
        <w:t>新建口子村通村桥40米；解决全村203人的出行问题；带动全村117人贫困户脱贫致富；汽车设计载荷等级：采用公路-Ⅱ级，5-8米空心板桥，设计全宽5.5米，行车道4.5米。</w:t>
      </w:r>
    </w:p>
    <w:p>
      <w:pPr>
        <w:pStyle w:val="5"/>
        <w:ind w:firstLine="560"/>
      </w:pPr>
      <w:bookmarkStart w:id="7" w:name="_Toc31552"/>
      <w:bookmarkStart w:id="8" w:name="_Toc31281"/>
      <w:bookmarkStart w:id="9" w:name="_Toc513218635"/>
      <w:bookmarkStart w:id="10" w:name="_Toc513731590"/>
      <w:bookmarkStart w:id="11" w:name="_Toc9124"/>
      <w:r>
        <w:rPr>
          <w:rFonts w:hint="eastAsia"/>
        </w:rPr>
        <w:t>（三）项目资金投入和使用情况</w:t>
      </w:r>
      <w:bookmarkEnd w:id="7"/>
      <w:bookmarkEnd w:id="8"/>
    </w:p>
    <w:p>
      <w:pPr>
        <w:pStyle w:val="6"/>
        <w:ind w:firstLine="560"/>
      </w:pPr>
      <w:r>
        <w:rPr>
          <w:rFonts w:hint="eastAsia"/>
        </w:rPr>
        <w:t>1.资金投入情况</w:t>
      </w:r>
    </w:p>
    <w:p>
      <w:r>
        <w:rPr>
          <w:rFonts w:hint="eastAsia"/>
        </w:rPr>
        <w:t>宁武县圪谬乡2020年统筹整合财政资金为12.55万元，均为部门整合资金。用于圪谬乡口子村便民通村桥工程。</w:t>
      </w:r>
    </w:p>
    <w:p>
      <w:pPr>
        <w:pStyle w:val="6"/>
        <w:ind w:firstLine="560"/>
      </w:pPr>
      <w:r>
        <w:rPr>
          <w:rFonts w:hint="eastAsia"/>
        </w:rPr>
        <w:t>2.资金使用情况</w:t>
      </w:r>
    </w:p>
    <w:bookmarkEnd w:id="6"/>
    <w:bookmarkEnd w:id="9"/>
    <w:bookmarkEnd w:id="10"/>
    <w:bookmarkEnd w:id="11"/>
    <w:p>
      <w:r>
        <w:rPr>
          <w:rFonts w:hint="eastAsia"/>
        </w:rPr>
        <w:t>宁武县圪谬乡2020年统筹整合财政资金为12.55万元，截至评价基准日（2020年12月31日）实际支出12.55万元，无结余。</w:t>
      </w:r>
    </w:p>
    <w:p>
      <w:pPr>
        <w:pStyle w:val="5"/>
        <w:ind w:firstLine="560"/>
      </w:pPr>
      <w:bookmarkStart w:id="12" w:name="_Toc8556"/>
      <w:bookmarkStart w:id="13" w:name="_Toc11192"/>
      <w:bookmarkStart w:id="14" w:name="_Toc9016"/>
      <w:r>
        <w:rPr>
          <w:rFonts w:hint="eastAsia"/>
        </w:rPr>
        <w:t>（四）项目绩效目标</w:t>
      </w:r>
      <w:bookmarkEnd w:id="12"/>
      <w:bookmarkEnd w:id="13"/>
    </w:p>
    <w:p>
      <w:pPr>
        <w:outlineLvl w:val="2"/>
        <w:rPr>
          <w:b/>
          <w:bCs/>
          <w:szCs w:val="32"/>
        </w:rPr>
      </w:pPr>
      <w:r>
        <w:rPr>
          <w:rFonts w:hint="eastAsia"/>
          <w:b/>
          <w:bCs/>
          <w:szCs w:val="32"/>
        </w:rPr>
        <w:t>1.总体目标</w:t>
      </w:r>
    </w:p>
    <w:p>
      <w:pPr>
        <w:pStyle w:val="2"/>
        <w:spacing w:before="0"/>
      </w:pPr>
      <w:r>
        <w:rPr>
          <w:rFonts w:hint="eastAsia"/>
        </w:rPr>
        <w:t>贯彻落实《中共中央国务院关于打赢脱贫攻坚战的决定》文件精神，优化财政涉农资金供给机制，进一步提高资金使用效益，实施精准扶贫、精准脱贫，保障贫困县集中资源打赢脱贫攻坚战，确保如期完成脱贫攻坚任务。</w:t>
      </w:r>
    </w:p>
    <w:p>
      <w:pPr>
        <w:outlineLvl w:val="2"/>
        <w:rPr>
          <w:b/>
          <w:bCs/>
          <w:szCs w:val="32"/>
        </w:rPr>
      </w:pPr>
      <w:r>
        <w:rPr>
          <w:rFonts w:hint="eastAsia"/>
          <w:b/>
          <w:bCs/>
          <w:szCs w:val="32"/>
        </w:rPr>
        <w:t>2.具体目标</w:t>
      </w:r>
    </w:p>
    <w:p>
      <w:r>
        <w:rPr>
          <w:rFonts w:hint="eastAsia"/>
        </w:rPr>
        <w:t>新建口子村通村桥40米；解决全村203人的出行问题；带动全村117人贫困户脱贫致富；汽车设计载荷等级：采用公路-Ⅱ级，5-8米空心板桥，设计全宽5.5米，行车道4.5米。</w:t>
      </w:r>
    </w:p>
    <w:p>
      <w:pPr>
        <w:pStyle w:val="4"/>
        <w:ind w:firstLine="560"/>
      </w:pPr>
      <w:bookmarkStart w:id="15" w:name="_Toc5166"/>
      <w:r>
        <w:rPr>
          <w:rFonts w:hint="eastAsia"/>
        </w:rPr>
        <w:t>二、绩效评价工作情况</w:t>
      </w:r>
      <w:bookmarkEnd w:id="14"/>
      <w:bookmarkEnd w:id="15"/>
    </w:p>
    <w:p>
      <w:pPr>
        <w:pStyle w:val="5"/>
        <w:ind w:firstLine="560"/>
      </w:pPr>
      <w:bookmarkStart w:id="16" w:name="_Toc453771161"/>
      <w:bookmarkStart w:id="17" w:name="_Toc26925"/>
      <w:bookmarkStart w:id="18" w:name="_Toc25672"/>
      <w:bookmarkStart w:id="19" w:name="_Toc16373"/>
      <w:bookmarkStart w:id="20" w:name="_Toc5521"/>
      <w:bookmarkStart w:id="21" w:name="_Toc7828"/>
      <w:bookmarkStart w:id="22" w:name="_Toc27272"/>
      <w:bookmarkStart w:id="23" w:name="_Toc15520"/>
      <w:bookmarkStart w:id="24" w:name="_Toc18140"/>
      <w:bookmarkStart w:id="25" w:name="_Toc453771162"/>
      <w:bookmarkStart w:id="26" w:name="_Toc5323"/>
      <w:bookmarkStart w:id="27" w:name="_Toc29023"/>
      <w:bookmarkStart w:id="28" w:name="_Toc1863"/>
      <w:bookmarkStart w:id="29" w:name="_Toc12882"/>
      <w:bookmarkStart w:id="30" w:name="_Toc26830"/>
      <w:r>
        <w:rPr>
          <w:rFonts w:hint="eastAsia"/>
        </w:rPr>
        <w:t>（一）评价目</w:t>
      </w:r>
      <w:bookmarkEnd w:id="16"/>
      <w:bookmarkEnd w:id="17"/>
      <w:r>
        <w:rPr>
          <w:rFonts w:hint="eastAsia"/>
        </w:rPr>
        <w:t>的</w:t>
      </w:r>
      <w:bookmarkEnd w:id="18"/>
      <w:bookmarkEnd w:id="19"/>
      <w:bookmarkEnd w:id="20"/>
      <w:bookmarkEnd w:id="21"/>
      <w:bookmarkEnd w:id="22"/>
      <w:bookmarkEnd w:id="23"/>
    </w:p>
    <w:bookmarkEnd w:id="24"/>
    <w:bookmarkEnd w:id="25"/>
    <w:bookmarkEnd w:id="26"/>
    <w:bookmarkEnd w:id="27"/>
    <w:bookmarkEnd w:id="28"/>
    <w:bookmarkEnd w:id="29"/>
    <w:bookmarkEnd w:id="30"/>
    <w:p>
      <w:pPr>
        <w:pStyle w:val="14"/>
        <w:widowControl/>
        <w:spacing w:beforeAutospacing="0" w:afterAutospacing="0"/>
        <w:rPr>
          <w:rFonts w:hAnsi="仿宋_GB2312" w:cs="仿宋_GB2312"/>
          <w:color w:val="000000"/>
          <w:sz w:val="28"/>
          <w:szCs w:val="27"/>
        </w:rPr>
      </w:pPr>
      <w:bookmarkStart w:id="31" w:name="_Toc1799"/>
      <w:bookmarkStart w:id="32" w:name="_Toc13768"/>
      <w:bookmarkStart w:id="33" w:name="_Toc3630"/>
      <w:bookmarkStart w:id="34" w:name="_Toc453771164"/>
      <w:bookmarkStart w:id="35" w:name="_Toc18405"/>
      <w:bookmarkStart w:id="36" w:name="_Toc28304"/>
      <w:bookmarkStart w:id="37" w:name="_Toc27745"/>
      <w:bookmarkStart w:id="38" w:name="_Toc25687"/>
      <w:bookmarkStart w:id="39" w:name="_Toc21628"/>
      <w:bookmarkStart w:id="40" w:name="_Toc21347"/>
      <w:bookmarkStart w:id="41" w:name="_Toc3277"/>
      <w:bookmarkStart w:id="42" w:name="_Toc395"/>
      <w:bookmarkStart w:id="43" w:name="_Toc2784"/>
      <w:bookmarkStart w:id="44" w:name="_Toc1535"/>
      <w:r>
        <w:rPr>
          <w:rFonts w:hint="eastAsia" w:hAnsi="仿宋_GB2312" w:cs="仿宋_GB2312"/>
          <w:color w:val="000000"/>
          <w:sz w:val="28"/>
          <w:szCs w:val="27"/>
        </w:rPr>
        <w:t>本次绩效评价依据宁武县财政局《关于开展2020年度项目支出绩效评价工作的通知》（宁财字</w:t>
      </w:r>
      <w:r>
        <w:rPr>
          <w:rFonts w:hint="eastAsia" w:cstheme="minorBidi"/>
          <w:kern w:val="2"/>
          <w:sz w:val="28"/>
        </w:rPr>
        <w:t>〔2021〕13号</w:t>
      </w:r>
      <w:r>
        <w:rPr>
          <w:rFonts w:hint="eastAsia" w:hAnsi="仿宋_GB2312" w:cs="仿宋_GB2312"/>
          <w:color w:val="000000"/>
          <w:sz w:val="28"/>
          <w:szCs w:val="27"/>
        </w:rPr>
        <w:t>），对宁武县圪谬乡人民政府2020年统筹整合财政资金进行绩效评价。通过预算绩效评价，及时发现问题，总结经验，提出改进意见；一是为政府相关决策及下一年度预算安排提供依据；二是为圪谬乡人民政府掌握项目动态、优化项目信息反馈机制、加强项目监管，进一步修改完善宁武县圪谬乡人民政府2020年统筹整合财政资金政策提供参考。</w:t>
      </w:r>
    </w:p>
    <w:p>
      <w:pPr>
        <w:pStyle w:val="5"/>
        <w:ind w:firstLine="560"/>
      </w:pPr>
      <w:bookmarkStart w:id="45" w:name="_Toc18073"/>
      <w:r>
        <w:rPr>
          <w:rFonts w:hint="eastAsia"/>
        </w:rPr>
        <w:t>（二）评价对象和范围</w:t>
      </w:r>
      <w:bookmarkEnd w:id="45"/>
    </w:p>
    <w:p>
      <w:r>
        <w:rPr>
          <w:rFonts w:hint="eastAsia"/>
        </w:rPr>
        <w:t>本次绩效评价的对象是宁武县圪谬乡2020年统筹整合财政资金12.55万元，与此同时，对财政资金的监督、管理使用进行评价，根据评价结果，提出相关政策性意见。</w:t>
      </w:r>
    </w:p>
    <w:p>
      <w:r>
        <w:rPr>
          <w:rFonts w:hint="eastAsia"/>
        </w:rPr>
        <w:t>绩效评价范围为宁武县圪谬乡2020年统筹整合财政资金产生的绩效以及为产生绩效所经历的各环节过程，具体绩效评价范围包括项目决策、过程、产出、效益。</w:t>
      </w:r>
    </w:p>
    <w:bookmarkEnd w:id="31"/>
    <w:p>
      <w:pPr>
        <w:pStyle w:val="5"/>
        <w:ind w:firstLine="560"/>
      </w:pPr>
      <w:bookmarkStart w:id="46" w:name="_Toc12501"/>
      <w:bookmarkStart w:id="47" w:name="_Toc10026"/>
      <w:bookmarkStart w:id="48" w:name="_Toc5524"/>
      <w:bookmarkStart w:id="49" w:name="_Toc32322"/>
      <w:r>
        <w:rPr>
          <w:rFonts w:hint="eastAsia"/>
        </w:rPr>
        <w:t>（三）评价基准日</w:t>
      </w:r>
      <w:bookmarkEnd w:id="46"/>
      <w:bookmarkEnd w:id="47"/>
      <w:bookmarkEnd w:id="48"/>
      <w:bookmarkEnd w:id="49"/>
    </w:p>
    <w:p>
      <w:pPr>
        <w:rPr>
          <w:rFonts w:hAnsi="仿宋_GB2312" w:cs="仿宋_GB2312"/>
        </w:rPr>
      </w:pPr>
      <w:r>
        <w:rPr>
          <w:rFonts w:hint="eastAsia" w:hAnsi="仿宋_GB2312" w:cs="仿宋_GB2312"/>
        </w:rPr>
        <w:t>评价基准日：2020年12月31日。</w:t>
      </w:r>
    </w:p>
    <w:p>
      <w:pPr>
        <w:pStyle w:val="5"/>
        <w:ind w:firstLine="560"/>
      </w:pPr>
      <w:bookmarkStart w:id="50" w:name="_Toc9251"/>
      <w:bookmarkStart w:id="51" w:name="_Toc12233"/>
      <w:bookmarkStart w:id="52" w:name="_Toc24217"/>
      <w:bookmarkStart w:id="53" w:name="_Toc28002"/>
      <w:r>
        <w:rPr>
          <w:rFonts w:hint="eastAsia"/>
        </w:rPr>
        <w:t>（四）绩效评价指标体系</w:t>
      </w:r>
      <w:bookmarkEnd w:id="50"/>
      <w:bookmarkEnd w:id="51"/>
      <w:bookmarkEnd w:id="52"/>
      <w:bookmarkEnd w:id="53"/>
    </w:p>
    <w:p>
      <w:pPr>
        <w:pStyle w:val="6"/>
        <w:ind w:firstLine="560"/>
      </w:pPr>
      <w:r>
        <w:rPr>
          <w:rFonts w:hint="eastAsia"/>
        </w:rPr>
        <w:t>1.指标体系设计思路</w:t>
      </w:r>
    </w:p>
    <w:p>
      <w:pPr>
        <w:pStyle w:val="14"/>
        <w:spacing w:beforeAutospacing="0" w:afterAutospacing="0"/>
        <w:jc w:val="both"/>
        <w:rPr>
          <w:rFonts w:hAnsi="仿宋_GB2312" w:cs="仿宋_GB2312"/>
          <w:color w:val="000000"/>
          <w:sz w:val="28"/>
          <w:szCs w:val="27"/>
        </w:rPr>
      </w:pPr>
      <w:r>
        <w:rPr>
          <w:rFonts w:hint="eastAsia" w:hAnsi="仿宋_GB2312" w:cs="仿宋_GB2312"/>
          <w:color w:val="000000"/>
          <w:sz w:val="28"/>
          <w:szCs w:val="27"/>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宁武县圪谬乡人民政府2020年统筹整合财政资金的实际情况，本着全面反映宁武县圪谬乡人民政府2020年统筹整合财政资金的预算绩效管理情况，本着尽可能细化、量化、可操作的原则，结合计划标准、历史标准等制定指标的目标值，兼顾相关政策内容，设计形成了宁武县圪谬乡人民政府2020年统筹整合财政资金支出绩效评价指标体系，从决策类（包括项目立项、绩效目标、资金投入）、过程类（包括资金管理、组织实施）、产出类（包括产出数量、产出质量、产出时效、产出成本）、效益类（包括项目效益、满意度）四个维度进行评价。</w:t>
      </w:r>
    </w:p>
    <w:p>
      <w:pPr>
        <w:pStyle w:val="6"/>
        <w:ind w:firstLine="560"/>
        <w:rPr>
          <w:lang w:val="zh-CN"/>
        </w:rPr>
      </w:pPr>
      <w:r>
        <w:rPr>
          <w:rFonts w:hint="eastAsia"/>
        </w:rPr>
        <w:t>2</w:t>
      </w:r>
      <w:r>
        <w:rPr>
          <w:rFonts w:hint="eastAsia"/>
          <w:lang w:val="zh-CN"/>
        </w:rPr>
        <w:t>.权重设计思路</w:t>
      </w:r>
    </w:p>
    <w:p>
      <w:pPr>
        <w:pStyle w:val="14"/>
        <w:widowControl/>
        <w:spacing w:beforeAutospacing="0" w:afterAutospacing="0"/>
        <w:rPr>
          <w:rFonts w:hAnsi="仿宋_GB2312" w:cs="仿宋_GB2312"/>
          <w:color w:val="000000"/>
          <w:sz w:val="28"/>
          <w:szCs w:val="27"/>
        </w:rPr>
      </w:pPr>
      <w:r>
        <w:rPr>
          <w:rFonts w:hint="eastAsia" w:hAnsi="仿宋_GB2312" w:cs="仿宋_GB2312"/>
          <w:sz w:val="28"/>
          <w:szCs w:val="28"/>
          <w:lang w:val="zh-CN" w:bidi="zh-CN"/>
        </w:rPr>
        <w:t>本次</w:t>
      </w:r>
      <w:r>
        <w:rPr>
          <w:rFonts w:hint="eastAsia" w:hAnsi="仿宋_GB2312" w:cs="仿宋_GB2312"/>
          <w:sz w:val="28"/>
          <w:szCs w:val="28"/>
          <w:lang w:bidi="zh-CN"/>
        </w:rPr>
        <w:t>绩效评价一级指标</w:t>
      </w:r>
      <w:r>
        <w:rPr>
          <w:rFonts w:hint="eastAsia" w:hAnsi="仿宋_GB2312" w:cs="仿宋_GB2312"/>
          <w:sz w:val="28"/>
          <w:szCs w:val="28"/>
          <w:lang w:val="zh-CN" w:bidi="zh-CN"/>
        </w:rPr>
        <w:t>权重设计</w:t>
      </w:r>
      <w:r>
        <w:rPr>
          <w:rFonts w:hint="eastAsia" w:hAnsi="仿宋_GB2312" w:cs="仿宋_GB2312"/>
          <w:sz w:val="28"/>
          <w:szCs w:val="28"/>
          <w:lang w:bidi="zh-CN"/>
        </w:rPr>
        <w:t>按照财政部</w:t>
      </w:r>
      <w:r>
        <w:rPr>
          <w:rFonts w:hint="eastAsia" w:hAnsi="仿宋_GB2312" w:cs="仿宋_GB2312"/>
          <w:color w:val="000000"/>
          <w:sz w:val="28"/>
          <w:szCs w:val="28"/>
        </w:rPr>
        <w:t>《项目支出绩效评价管理办法》（财预〔2020〕10号）和山西省财政厅《省级项目支出绩效评价管理办法》（晋财绩〔2020〕17号）</w:t>
      </w:r>
      <w:r>
        <w:rPr>
          <w:rFonts w:hint="eastAsia" w:hAnsi="仿宋_GB2312" w:cs="仿宋_GB2312"/>
          <w:sz w:val="28"/>
          <w:szCs w:val="28"/>
          <w:lang w:bidi="zh-CN"/>
        </w:rPr>
        <w:t>文件要求执行</w:t>
      </w:r>
      <w:r>
        <w:rPr>
          <w:rFonts w:hint="eastAsia" w:hAnsi="仿宋_GB2312" w:cs="仿宋_GB2312"/>
          <w:sz w:val="28"/>
          <w:szCs w:val="28"/>
          <w:lang w:val="zh-CN" w:bidi="zh-CN"/>
        </w:rPr>
        <w:t>，最终确定</w:t>
      </w:r>
      <w:r>
        <w:rPr>
          <w:rFonts w:hint="eastAsia" w:hAnsi="仿宋_GB2312" w:cs="仿宋_GB2312"/>
          <w:sz w:val="28"/>
          <w:szCs w:val="28"/>
          <w:lang w:bidi="zh-CN"/>
        </w:rPr>
        <w:t>决策</w:t>
      </w:r>
      <w:r>
        <w:rPr>
          <w:rFonts w:hint="eastAsia" w:hAnsi="仿宋_GB2312" w:cs="仿宋_GB2312"/>
          <w:sz w:val="28"/>
          <w:szCs w:val="28"/>
          <w:lang w:val="zh-CN" w:bidi="zh-CN"/>
        </w:rPr>
        <w:t>类指标权重占比</w:t>
      </w:r>
      <w:r>
        <w:rPr>
          <w:rFonts w:hint="eastAsia" w:hAnsi="仿宋_GB2312" w:cs="仿宋_GB2312"/>
          <w:sz w:val="28"/>
          <w:szCs w:val="28"/>
          <w:lang w:bidi="zh-CN"/>
        </w:rPr>
        <w:t>2</w:t>
      </w:r>
      <w:r>
        <w:rPr>
          <w:rFonts w:hint="eastAsia" w:hAnsi="仿宋_GB2312" w:cs="仿宋_GB2312"/>
          <w:sz w:val="28"/>
          <w:szCs w:val="28"/>
          <w:lang w:val="zh-CN" w:bidi="zh-CN"/>
        </w:rPr>
        <w:t>0%，过程类指标权重占比</w:t>
      </w:r>
      <w:r>
        <w:rPr>
          <w:rFonts w:hint="eastAsia" w:hAnsi="仿宋_GB2312" w:cs="仿宋_GB2312"/>
          <w:sz w:val="28"/>
          <w:szCs w:val="28"/>
          <w:lang w:bidi="zh-CN"/>
        </w:rPr>
        <w:t>2</w:t>
      </w:r>
      <w:r>
        <w:rPr>
          <w:rFonts w:hint="eastAsia" w:hAnsi="仿宋_GB2312" w:cs="仿宋_GB2312"/>
          <w:sz w:val="28"/>
          <w:szCs w:val="28"/>
          <w:lang w:val="zh-CN" w:bidi="zh-CN"/>
        </w:rPr>
        <w:t>0%，产出类指标权重占比</w:t>
      </w:r>
      <w:r>
        <w:rPr>
          <w:rFonts w:hint="eastAsia" w:hAnsi="仿宋_GB2312" w:cs="仿宋_GB2312"/>
          <w:sz w:val="28"/>
          <w:szCs w:val="28"/>
          <w:lang w:bidi="zh-CN"/>
        </w:rPr>
        <w:t>3</w:t>
      </w:r>
      <w:r>
        <w:rPr>
          <w:rFonts w:hint="eastAsia" w:hAnsi="仿宋_GB2312" w:cs="仿宋_GB2312"/>
          <w:sz w:val="28"/>
          <w:szCs w:val="28"/>
          <w:lang w:val="zh-CN" w:bidi="zh-CN"/>
        </w:rPr>
        <w:t>0%，效益类指标权重占比</w:t>
      </w:r>
      <w:r>
        <w:rPr>
          <w:rFonts w:hint="eastAsia" w:hAnsi="仿宋_GB2312" w:cs="仿宋_GB2312"/>
          <w:sz w:val="28"/>
          <w:szCs w:val="28"/>
          <w:lang w:bidi="zh-CN"/>
        </w:rPr>
        <w:t>3</w:t>
      </w:r>
      <w:r>
        <w:rPr>
          <w:rFonts w:hint="eastAsia" w:hAnsi="仿宋_GB2312" w:cs="仿宋_GB2312"/>
          <w:sz w:val="28"/>
          <w:szCs w:val="28"/>
          <w:lang w:val="zh-CN" w:bidi="zh-CN"/>
        </w:rPr>
        <w:t>0%。二、三级指标</w:t>
      </w:r>
      <w:r>
        <w:rPr>
          <w:rFonts w:hint="eastAsia" w:hAnsi="仿宋_GB2312" w:cs="仿宋_GB2312"/>
          <w:sz w:val="28"/>
          <w:szCs w:val="28"/>
          <w:lang w:bidi="zh-CN"/>
        </w:rPr>
        <w:t>权重分值</w:t>
      </w:r>
      <w:r>
        <w:rPr>
          <w:rFonts w:hint="eastAsia" w:hAnsi="仿宋_GB2312" w:cs="仿宋_GB2312"/>
          <w:sz w:val="28"/>
          <w:szCs w:val="28"/>
          <w:lang w:val="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ind w:firstLine="560"/>
      </w:pPr>
      <w:r>
        <w:rPr>
          <w:rFonts w:hint="eastAsia"/>
        </w:rPr>
        <w:t>3.指标体系具体内容</w:t>
      </w:r>
    </w:p>
    <w:p>
      <w:pPr>
        <w:pStyle w:val="14"/>
        <w:widowControl/>
        <w:spacing w:beforeAutospacing="0" w:afterAutospacing="0"/>
        <w:rPr>
          <w:rFonts w:hAnsi="仿宋_GB2312" w:cs="仿宋_GB2312"/>
          <w:color w:val="000000"/>
          <w:szCs w:val="27"/>
        </w:rPr>
      </w:pPr>
      <w:r>
        <w:rPr>
          <w:rFonts w:hint="eastAsia"/>
          <w:sz w:val="28"/>
          <w:szCs w:val="28"/>
        </w:rPr>
        <w:t>指标体系由4项一级指标、13项二级指标、20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和制度执行有效性的情况。产出类指标占权重分30分，从产出数量、产出质量、产出时效、产出成本四个角度考核项目完成情况、项目质量达标情况、项目完成时效。效益类指标占权重分30分，从项目的经济与社会效益、生态效益、可持续性影响和满意度进行考核。</w:t>
      </w:r>
    </w:p>
    <w:p>
      <w:pPr>
        <w:pStyle w:val="5"/>
        <w:keepNext w:val="0"/>
        <w:keepLines w:val="0"/>
        <w:pageBreakBefore w:val="0"/>
        <w:widowControl w:val="0"/>
        <w:kinsoku/>
        <w:wordWrap/>
        <w:overflowPunct/>
        <w:topLinePunct w:val="0"/>
        <w:autoSpaceDE/>
        <w:autoSpaceDN/>
        <w:bidi w:val="0"/>
        <w:adjustRightInd/>
        <w:snapToGrid/>
        <w:ind w:firstLine="560"/>
        <w:textAlignment w:val="auto"/>
      </w:pPr>
      <w:bookmarkStart w:id="54" w:name="_Toc29596"/>
      <w:bookmarkStart w:id="55" w:name="_Toc28285"/>
      <w:bookmarkStart w:id="56" w:name="_Toc13283"/>
      <w:bookmarkStart w:id="57" w:name="_Toc32368"/>
      <w:r>
        <w:rPr>
          <w:rFonts w:hint="eastAsia"/>
        </w:rPr>
        <w:t>（五）绩效评价工作过程</w:t>
      </w:r>
      <w:bookmarkEnd w:id="54"/>
      <w:bookmarkEnd w:id="55"/>
      <w:bookmarkEnd w:id="56"/>
      <w:bookmarkEnd w:id="57"/>
    </w:p>
    <w:p>
      <w:pPr>
        <w:pStyle w:val="14"/>
        <w:widowControl/>
        <w:spacing w:beforeAutospacing="0" w:afterAutospacing="0"/>
        <w:rPr>
          <w:rFonts w:hAnsi="仿宋_GB2312" w:cs="仿宋_GB2312"/>
          <w:color w:val="000000"/>
          <w:sz w:val="28"/>
          <w:szCs w:val="27"/>
        </w:rPr>
      </w:pPr>
      <w:r>
        <w:rPr>
          <w:rFonts w:hint="eastAsia" w:hAnsi="仿宋_GB2312" w:cs="仿宋_GB2312"/>
          <w:color w:val="000000"/>
          <w:sz w:val="28"/>
          <w:szCs w:val="27"/>
        </w:rPr>
        <w:t>接受宁武县财政局</w:t>
      </w:r>
      <w:r>
        <w:rPr>
          <w:rFonts w:hAnsi="仿宋_GB2312" w:cs="仿宋_GB2312"/>
          <w:color w:val="000000"/>
          <w:sz w:val="28"/>
          <w:szCs w:val="27"/>
        </w:rPr>
        <w:t>的委托</w:t>
      </w:r>
      <w:r>
        <w:rPr>
          <w:rFonts w:hint="eastAsia" w:hAnsi="仿宋_GB2312" w:cs="仿宋_GB2312"/>
          <w:color w:val="000000"/>
          <w:sz w:val="28"/>
          <w:szCs w:val="27"/>
        </w:rPr>
        <w:t>后</w:t>
      </w:r>
      <w:r>
        <w:rPr>
          <w:rFonts w:hAnsi="仿宋_GB2312" w:cs="仿宋_GB2312"/>
          <w:color w:val="000000"/>
          <w:sz w:val="28"/>
          <w:szCs w:val="27"/>
        </w:rPr>
        <w:t>，我公司高度重视，积极筹备，成立项目领导组</w:t>
      </w:r>
      <w:bookmarkStart w:id="127" w:name="_GoBack"/>
      <w:bookmarkEnd w:id="127"/>
      <w:r>
        <w:rPr>
          <w:rFonts w:hAnsi="仿宋_GB2312" w:cs="仿宋_GB2312"/>
          <w:color w:val="000000"/>
          <w:sz w:val="28"/>
          <w:szCs w:val="27"/>
        </w:rPr>
        <w:t>负责评价过程的协调和督导。</w:t>
      </w:r>
      <w:r>
        <w:rPr>
          <w:rFonts w:hint="eastAsia" w:hAnsi="仿宋_GB2312" w:cs="仿宋_GB2312"/>
          <w:color w:val="000000"/>
          <w:sz w:val="28"/>
          <w:szCs w:val="27"/>
        </w:rPr>
        <w:t>具体</w:t>
      </w:r>
      <w:r>
        <w:rPr>
          <w:rFonts w:hAnsi="仿宋_GB2312" w:cs="仿宋_GB2312"/>
          <w:color w:val="000000"/>
          <w:sz w:val="28"/>
          <w:szCs w:val="27"/>
        </w:rPr>
        <w:t>工作分为</w:t>
      </w:r>
      <w:r>
        <w:rPr>
          <w:rFonts w:hint="eastAsia" w:hAnsi="仿宋_GB2312" w:cs="仿宋_GB2312"/>
          <w:color w:val="000000"/>
          <w:sz w:val="28"/>
          <w:szCs w:val="27"/>
        </w:rPr>
        <w:t>前期</w:t>
      </w:r>
      <w:r>
        <w:rPr>
          <w:rFonts w:hAnsi="仿宋_GB2312" w:cs="仿宋_GB2312"/>
          <w:color w:val="000000"/>
          <w:sz w:val="28"/>
          <w:szCs w:val="27"/>
        </w:rPr>
        <w:t>准备、</w:t>
      </w:r>
      <w:r>
        <w:rPr>
          <w:rFonts w:hint="eastAsia" w:hAnsi="仿宋_GB2312" w:cs="仿宋_GB2312"/>
          <w:color w:val="000000"/>
          <w:sz w:val="28"/>
          <w:szCs w:val="27"/>
        </w:rPr>
        <w:t>现场</w:t>
      </w:r>
      <w:r>
        <w:rPr>
          <w:rFonts w:hAnsi="仿宋_GB2312" w:cs="仿宋_GB2312"/>
          <w:color w:val="000000"/>
          <w:sz w:val="28"/>
          <w:szCs w:val="27"/>
        </w:rPr>
        <w:t>实施、报告撰写三个阶段。</w:t>
      </w:r>
    </w:p>
    <w:p>
      <w:pPr>
        <w:pStyle w:val="6"/>
        <w:ind w:firstLine="560"/>
      </w:pPr>
      <w:r>
        <w:t>1.评价准备阶段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根据山西省《省级项目支出绩效评价管理办法》（晋财绩〔2020〕17号）文件精神和</w:t>
      </w:r>
      <w:r>
        <w:rPr>
          <w:rFonts w:hint="eastAsia" w:hAnsi="仿宋_GB2312" w:cs="仿宋_GB2312"/>
          <w:color w:val="000000"/>
          <w:sz w:val="28"/>
          <w:szCs w:val="27"/>
        </w:rPr>
        <w:t>宁武县财政局《关于开展2020年度项目支出绩效评价工作的通知》（宁财字</w:t>
      </w:r>
      <w:r>
        <w:rPr>
          <w:rFonts w:hint="eastAsia" w:cstheme="minorBidi"/>
          <w:kern w:val="2"/>
          <w:sz w:val="28"/>
        </w:rPr>
        <w:t>〔2021〕13号</w:t>
      </w:r>
      <w:r>
        <w:rPr>
          <w:rFonts w:hint="eastAsia" w:hAnsi="仿宋_GB2312" w:cs="仿宋_GB2312"/>
          <w:color w:val="000000"/>
          <w:sz w:val="28"/>
          <w:szCs w:val="27"/>
        </w:rPr>
        <w:t>）</w:t>
      </w:r>
      <w:r>
        <w:rPr>
          <w:rFonts w:hAnsi="仿宋_GB2312" w:cs="仿宋_GB2312"/>
          <w:color w:val="000000"/>
          <w:sz w:val="28"/>
          <w:szCs w:val="27"/>
        </w:rPr>
        <w:t>总体要求，明确评价目的和工作思路，联系</w:t>
      </w:r>
      <w:r>
        <w:rPr>
          <w:rFonts w:hint="eastAsia" w:hAnsi="仿宋_GB2312" w:cs="仿宋_GB2312"/>
          <w:color w:val="000000"/>
          <w:sz w:val="28"/>
          <w:szCs w:val="27"/>
        </w:rPr>
        <w:t>圪谬乡人民政府</w:t>
      </w:r>
      <w:r>
        <w:rPr>
          <w:rFonts w:hAnsi="仿宋_GB2312" w:cs="仿宋_GB2312"/>
          <w:color w:val="000000"/>
          <w:sz w:val="28"/>
          <w:szCs w:val="27"/>
        </w:rPr>
        <w:t>开展调研，收集相关政策文件和信息资料，编制绩效评价指标体系、评分标准和评价等级。</w:t>
      </w:r>
    </w:p>
    <w:p>
      <w:pPr>
        <w:pStyle w:val="6"/>
        <w:ind w:firstLine="560"/>
      </w:pPr>
      <w:r>
        <w:t>2.组织实施阶段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（1）</w:t>
      </w:r>
      <w:r>
        <w:rPr>
          <w:rFonts w:hint="eastAsia" w:hAnsi="仿宋_GB2312" w:cs="仿宋_GB2312"/>
          <w:color w:val="000000"/>
          <w:sz w:val="28"/>
          <w:szCs w:val="27"/>
        </w:rPr>
        <w:t>围绕评价指标补充</w:t>
      </w:r>
      <w:r>
        <w:rPr>
          <w:rFonts w:hAnsi="仿宋_GB2312" w:cs="仿宋_GB2312"/>
          <w:color w:val="000000"/>
          <w:sz w:val="28"/>
          <w:szCs w:val="27"/>
        </w:rPr>
        <w:t>收集</w:t>
      </w:r>
      <w:r>
        <w:rPr>
          <w:rFonts w:hint="eastAsia" w:hAnsi="仿宋_GB2312" w:cs="仿宋_GB2312"/>
          <w:color w:val="000000"/>
          <w:sz w:val="28"/>
          <w:szCs w:val="27"/>
        </w:rPr>
        <w:t>相关</w:t>
      </w:r>
      <w:r>
        <w:rPr>
          <w:rFonts w:hAnsi="仿宋_GB2312" w:cs="仿宋_GB2312"/>
          <w:color w:val="000000"/>
          <w:sz w:val="28"/>
          <w:szCs w:val="27"/>
        </w:rPr>
        <w:t>资料</w:t>
      </w:r>
      <w:r>
        <w:rPr>
          <w:rFonts w:hint="eastAsia" w:hAnsi="仿宋_GB2312" w:cs="仿宋_GB2312"/>
          <w:color w:val="000000"/>
          <w:sz w:val="28"/>
          <w:szCs w:val="27"/>
        </w:rPr>
        <w:t>。</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（2）现场勘查。根据评价对象的特点和项目单位提供的数据资料，现场勘查项目建设情况及运营情况。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w:t>
      </w:r>
      <w:r>
        <w:rPr>
          <w:rFonts w:hint="eastAsia" w:hAnsi="仿宋_GB2312" w:cs="仿宋_GB2312"/>
          <w:color w:val="000000"/>
          <w:sz w:val="28"/>
          <w:szCs w:val="27"/>
        </w:rPr>
        <w:t>3</w:t>
      </w:r>
      <w:r>
        <w:rPr>
          <w:rFonts w:hAnsi="仿宋_GB2312" w:cs="仿宋_GB2312"/>
          <w:color w:val="000000"/>
          <w:sz w:val="28"/>
          <w:szCs w:val="27"/>
        </w:rPr>
        <w:t>）综合评价。根据评价工作方案确定的评价指标、评价权重、评价标准和评价方法，对评价对象的情况进行全面的定量定性分析和综合评价。</w:t>
      </w:r>
    </w:p>
    <w:p>
      <w:pPr>
        <w:pStyle w:val="6"/>
        <w:ind w:firstLine="560"/>
      </w:pPr>
      <w:r>
        <w:t>3.报告撰写阶段</w:t>
      </w:r>
    </w:p>
    <w:p>
      <w:pPr>
        <w:pStyle w:val="14"/>
        <w:widowControl/>
        <w:spacing w:beforeAutospacing="0" w:afterAutospacing="0"/>
        <w:rPr>
          <w:rFonts w:hAnsi="仿宋_GB2312" w:cs="仿宋_GB2312"/>
          <w:color w:val="000000"/>
          <w:sz w:val="28"/>
          <w:szCs w:val="27"/>
        </w:rPr>
      </w:pPr>
      <w:r>
        <w:rPr>
          <w:rFonts w:hAnsi="仿宋_GB2312" w:cs="仿宋_GB2312"/>
          <w:color w:val="000000"/>
          <w:sz w:val="28"/>
          <w:szCs w:val="27"/>
        </w:rPr>
        <w:t>绩效评价组根据被评价单位的绩效情况，按要求撰写评价报告，并根据专家意见进一步完善、修改绩效评价报告，形成</w:t>
      </w:r>
      <w:r>
        <w:rPr>
          <w:rFonts w:hint="eastAsia" w:hAnsi="仿宋_GB2312" w:cs="仿宋_GB2312"/>
          <w:color w:val="000000"/>
          <w:sz w:val="28"/>
          <w:szCs w:val="27"/>
        </w:rPr>
        <w:t>报告提交报送委托评价单位。</w:t>
      </w:r>
    </w:p>
    <w:bookmarkEnd w:id="32"/>
    <w:bookmarkEnd w:id="33"/>
    <w:bookmarkEnd w:id="34"/>
    <w:bookmarkEnd w:id="35"/>
    <w:bookmarkEnd w:id="36"/>
    <w:bookmarkEnd w:id="37"/>
    <w:bookmarkEnd w:id="38"/>
    <w:bookmarkEnd w:id="39"/>
    <w:bookmarkEnd w:id="40"/>
    <w:bookmarkEnd w:id="41"/>
    <w:bookmarkEnd w:id="42"/>
    <w:bookmarkEnd w:id="43"/>
    <w:bookmarkEnd w:id="44"/>
    <w:p>
      <w:pPr>
        <w:pStyle w:val="4"/>
        <w:ind w:firstLine="560"/>
      </w:pPr>
      <w:bookmarkStart w:id="58" w:name="_Toc2515"/>
      <w:bookmarkStart w:id="59" w:name="_Toc9893"/>
      <w:bookmarkStart w:id="60" w:name="_Toc14317"/>
      <w:r>
        <w:rPr>
          <w:rFonts w:hint="eastAsia"/>
        </w:rPr>
        <w:t>三、</w:t>
      </w:r>
      <w:bookmarkEnd w:id="58"/>
      <w:bookmarkEnd w:id="59"/>
      <w:r>
        <w:rPr>
          <w:rFonts w:hint="eastAsia"/>
        </w:rPr>
        <w:t>综合评价情况及评价结论</w:t>
      </w:r>
      <w:bookmarkEnd w:id="60"/>
    </w:p>
    <w:p>
      <w:pPr>
        <w:pStyle w:val="5"/>
        <w:ind w:firstLine="560"/>
      </w:pPr>
      <w:bookmarkStart w:id="61" w:name="_Toc26929"/>
      <w:bookmarkStart w:id="62" w:name="_Toc9894"/>
      <w:bookmarkStart w:id="63" w:name="_Toc22708"/>
      <w:bookmarkStart w:id="64" w:name="_Toc453771167"/>
      <w:bookmarkStart w:id="65" w:name="_Toc29458"/>
      <w:bookmarkStart w:id="66" w:name="_Toc16955"/>
      <w:bookmarkStart w:id="67" w:name="_Toc3350"/>
      <w:bookmarkStart w:id="68" w:name="_Toc6539"/>
      <w:bookmarkStart w:id="69" w:name="_Toc26208"/>
      <w:bookmarkStart w:id="70" w:name="_Toc20304"/>
      <w:bookmarkStart w:id="71" w:name="_Toc28348"/>
      <w:bookmarkStart w:id="72" w:name="_Toc26966"/>
      <w:bookmarkStart w:id="73" w:name="_Toc12655"/>
      <w:bookmarkStart w:id="74" w:name="_Toc4476"/>
      <w:bookmarkStart w:id="75" w:name="_Toc31779"/>
      <w:bookmarkStart w:id="76" w:name="_Toc2389"/>
      <w:bookmarkStart w:id="77" w:name="_Toc31436"/>
      <w:bookmarkStart w:id="78" w:name="_Toc14575"/>
      <w:bookmarkStart w:id="79" w:name="_Toc31408"/>
      <w:bookmarkStart w:id="80" w:name="_Toc28374"/>
      <w:bookmarkStart w:id="81" w:name="_Toc453771170"/>
      <w:bookmarkStart w:id="82" w:name="_Toc16417"/>
      <w:bookmarkStart w:id="83" w:name="_Toc15792"/>
      <w:r>
        <w:rPr>
          <w:rFonts w:hint="eastAsia"/>
        </w:rPr>
        <w:t>（一）</w:t>
      </w:r>
      <w:bookmarkEnd w:id="61"/>
      <w:bookmarkEnd w:id="62"/>
      <w:bookmarkEnd w:id="63"/>
      <w:bookmarkEnd w:id="64"/>
      <w:bookmarkEnd w:id="65"/>
      <w:bookmarkEnd w:id="66"/>
      <w:bookmarkEnd w:id="67"/>
      <w:bookmarkEnd w:id="68"/>
      <w:r>
        <w:rPr>
          <w:rFonts w:hint="eastAsia"/>
        </w:rPr>
        <w:t>综合评价结果</w:t>
      </w:r>
      <w:bookmarkEnd w:id="69"/>
      <w:bookmarkEnd w:id="70"/>
      <w:bookmarkEnd w:id="71"/>
      <w:bookmarkEnd w:id="72"/>
    </w:p>
    <w:p>
      <w:r>
        <w:rPr>
          <w:rFonts w:hint="eastAsia"/>
        </w:rPr>
        <w:t>宁武县圪谬乡人民政府2020年统筹整合财政资金绩效评价综合得分83分。评价等级为“良”。其中决策类指标得17分，过程类指标得15分，产出类指标得27分，效益类指标得24分。项目绩效得分见表3-1。</w:t>
      </w:r>
    </w:p>
    <w:p>
      <w:pPr>
        <w:pStyle w:val="2"/>
        <w:spacing w:before="0"/>
        <w:ind w:firstLine="0" w:firstLineChars="0"/>
        <w:jc w:val="center"/>
        <w:rPr>
          <w:rFonts w:ascii="宋体" w:hAnsi="宋体" w:eastAsia="宋体"/>
          <w:lang w:bidi="ar"/>
        </w:rPr>
      </w:pPr>
      <w:r>
        <w:rPr>
          <w:rFonts w:hint="eastAsia" w:ascii="宋体" w:hAnsi="宋体" w:eastAsia="宋体"/>
          <w:lang w:bidi="ar"/>
        </w:rPr>
        <w:t>表3-1 项目绩效评价评分表</w:t>
      </w:r>
    </w:p>
    <w:tbl>
      <w:tblPr>
        <w:tblStyle w:val="16"/>
        <w:tblW w:w="8392" w:type="dxa"/>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trPr>
        <w:tc>
          <w:tcPr>
            <w:tcW w:w="2098" w:type="dxa"/>
            <w:tcBorders>
              <w:top w:val="double" w:color="auto" w:sz="4" w:space="0"/>
              <w:left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098" w:type="dxa"/>
            <w:tcBorders>
              <w:top w:val="double" w:color="auto" w:sz="4" w:space="0"/>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098" w:type="dxa"/>
            <w:tcBorders>
              <w:top w:val="double" w:color="auto" w:sz="4" w:space="0"/>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098" w:type="dxa"/>
            <w:tcBorders>
              <w:top w:val="double" w:color="auto" w:sz="4" w:space="0"/>
              <w:right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17</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15</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75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27</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90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24</w:t>
            </w:r>
          </w:p>
        </w:tc>
        <w:tc>
          <w:tcPr>
            <w:tcW w:w="2098" w:type="dxa"/>
            <w:tcBorders>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098"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098"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83</w:t>
            </w:r>
          </w:p>
        </w:tc>
        <w:tc>
          <w:tcPr>
            <w:tcW w:w="2098" w:type="dxa"/>
            <w:tcBorders>
              <w:bottom w:val="double" w:color="auto" w:sz="4" w:space="0"/>
              <w:righ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83</w:t>
            </w:r>
          </w:p>
        </w:tc>
      </w:tr>
    </w:tbl>
    <w:p>
      <w:pPr>
        <w:pStyle w:val="5"/>
        <w:spacing w:before="197" w:beforeLines="50"/>
        <w:ind w:firstLine="560"/>
      </w:pPr>
      <w:bookmarkStart w:id="84" w:name="_Toc4384"/>
      <w:bookmarkStart w:id="85" w:name="_Toc28162"/>
      <w:r>
        <w:rPr>
          <w:rFonts w:hint="eastAsia"/>
        </w:rPr>
        <w:t>（二）评价结论</w:t>
      </w:r>
      <w:bookmarkEnd w:id="84"/>
      <w:bookmarkEnd w:id="85"/>
      <w:r>
        <w:rPr>
          <w:rFonts w:hint="eastAsia"/>
        </w:rPr>
        <w:t xml:space="preserve"> </w:t>
      </w:r>
    </w:p>
    <w:p>
      <w:pPr>
        <w:widowControl/>
        <w:jc w:val="left"/>
        <w:rPr>
          <w:rFonts w:hAnsi="仿宋_GB2312" w:cs="仿宋_GB2312"/>
        </w:rPr>
      </w:pPr>
      <w:r>
        <w:rPr>
          <w:rFonts w:hint="eastAsia" w:hAnsi="仿宋_GB2312" w:cs="仿宋_GB2312"/>
          <w:color w:val="000000"/>
          <w:kern w:val="0"/>
          <w:szCs w:val="28"/>
          <w:lang w:bidi="ar"/>
        </w:rPr>
        <w:t>圪谬乡</w:t>
      </w:r>
      <w:r>
        <w:rPr>
          <w:rFonts w:hint="eastAsia" w:hAnsi="仿宋_GB2312" w:cs="仿宋_GB2312"/>
        </w:rPr>
        <w:t>人民政府根据宁武县脱贫攻坚总指挥部《关于印发宁武县2020年统筹整合使用财政资金开展脱贫攻坚调整实施方案的通知》（宁脱贫攻坚部〔2020〕20号）</w:t>
      </w:r>
      <w:r>
        <w:rPr>
          <w:rFonts w:hint="eastAsia" w:hAnsi="仿宋_GB2312" w:cs="仿宋_GB2312"/>
          <w:kern w:val="0"/>
          <w:szCs w:val="28"/>
        </w:rPr>
        <w:t>文件内容安排实施口子村便民通村桥工程项目；</w:t>
      </w:r>
      <w:r>
        <w:rPr>
          <w:rFonts w:hint="eastAsia" w:hAnsi="仿宋_GB2312" w:cs="仿宋_GB2312"/>
        </w:rPr>
        <w:t>绩效目标明确清晰，能够反映项目主要情况，</w:t>
      </w:r>
      <w:r>
        <w:rPr>
          <w:rFonts w:hint="eastAsia" w:hAnsi="仿宋_GB2312" w:cs="仿宋_GB2312"/>
          <w:color w:val="000000"/>
          <w:kern w:val="0"/>
          <w:szCs w:val="28"/>
          <w:lang w:bidi="ar"/>
        </w:rPr>
        <w:t>该项目财务制度健全，资金使用合规。</w:t>
      </w:r>
      <w:r>
        <w:rPr>
          <w:rFonts w:hint="eastAsia" w:hAnsi="仿宋_GB2312" w:cs="仿宋_GB2312"/>
        </w:rPr>
        <w:t>但未对项目预期产出和效果进行充分、恰当的描述；</w:t>
      </w:r>
      <w:r>
        <w:rPr>
          <w:rFonts w:hint="eastAsia" w:hAnsi="仿宋_GB2312" w:cs="仿宋_GB2312"/>
          <w:szCs w:val="28"/>
        </w:rPr>
        <w:t>扶贫项目</w:t>
      </w:r>
      <w:r>
        <w:rPr>
          <w:rFonts w:hint="eastAsia" w:hAnsi="仿宋_GB2312" w:cs="仿宋_GB2312"/>
          <w:szCs w:val="28"/>
          <w:lang w:val="zh-TW"/>
        </w:rPr>
        <w:t>公告</w:t>
      </w:r>
      <w:r>
        <w:rPr>
          <w:rFonts w:hint="eastAsia" w:hAnsi="仿宋_GB2312" w:cs="仿宋_GB2312"/>
          <w:szCs w:val="28"/>
          <w:lang w:val="zh-TW" w:eastAsia="zh-TW"/>
        </w:rPr>
        <w:t>公示</w:t>
      </w:r>
      <w:r>
        <w:rPr>
          <w:rFonts w:hint="eastAsia" w:hAnsi="仿宋_GB2312" w:cs="仿宋_GB2312"/>
          <w:szCs w:val="28"/>
          <w:lang w:val="zh-TW"/>
        </w:rPr>
        <w:t>制度落实不到位；</w:t>
      </w:r>
      <w:r>
        <w:rPr>
          <w:rFonts w:hint="eastAsia" w:hAnsi="仿宋_GB2312" w:cs="仿宋_GB2312"/>
          <w:szCs w:val="28"/>
        </w:rPr>
        <w:t>养护落实不到位。</w:t>
      </w:r>
    </w:p>
    <w:bookmarkEnd w:id="73"/>
    <w:bookmarkEnd w:id="74"/>
    <w:bookmarkEnd w:id="75"/>
    <w:bookmarkEnd w:id="76"/>
    <w:bookmarkEnd w:id="77"/>
    <w:bookmarkEnd w:id="78"/>
    <w:bookmarkEnd w:id="79"/>
    <w:bookmarkEnd w:id="80"/>
    <w:bookmarkEnd w:id="81"/>
    <w:bookmarkEnd w:id="82"/>
    <w:bookmarkEnd w:id="83"/>
    <w:p>
      <w:pPr>
        <w:pStyle w:val="4"/>
        <w:ind w:firstLine="560"/>
      </w:pPr>
      <w:bookmarkStart w:id="86" w:name="_Toc10039"/>
      <w:bookmarkStart w:id="87" w:name="_Toc19277"/>
      <w:r>
        <w:rPr>
          <w:rFonts w:hint="eastAsia"/>
        </w:rPr>
        <w:t>四、存在的问题</w:t>
      </w:r>
      <w:bookmarkEnd w:id="86"/>
      <w:bookmarkEnd w:id="87"/>
    </w:p>
    <w:p>
      <w:bookmarkStart w:id="88" w:name="_Toc1199"/>
      <w:bookmarkStart w:id="89" w:name="_Toc31995"/>
      <w:bookmarkStart w:id="90" w:name="_Toc844"/>
      <w:r>
        <w:rPr>
          <w:rFonts w:hint="eastAsia"/>
        </w:rPr>
        <w:t>总体而言，宁武县圪谬乡人民政府2020年财政统筹整合资金基本实现了预期的绩效目标，但某些方面仍存在一定的问题和不足，主要有：</w:t>
      </w:r>
    </w:p>
    <w:p>
      <w:pPr>
        <w:pStyle w:val="5"/>
        <w:ind w:firstLine="560"/>
      </w:pPr>
      <w:bookmarkStart w:id="91" w:name="_Toc12996"/>
      <w:bookmarkStart w:id="92" w:name="_Toc12788"/>
      <w:bookmarkStart w:id="93" w:name="_Toc28593"/>
      <w:bookmarkStart w:id="94" w:name="_Toc12058"/>
      <w:bookmarkStart w:id="95" w:name="_Toc30201"/>
      <w:bookmarkStart w:id="96" w:name="_Toc3974"/>
      <w:bookmarkStart w:id="97" w:name="_Toc24609"/>
      <w:bookmarkStart w:id="98" w:name="_Toc28432"/>
      <w:r>
        <w:rPr>
          <w:rFonts w:hint="eastAsia"/>
        </w:rPr>
        <w:t>（一）</w:t>
      </w:r>
      <w:bookmarkEnd w:id="91"/>
      <w:r>
        <w:rPr>
          <w:rFonts w:hint="eastAsia"/>
        </w:rPr>
        <w:t>扶贫项目</w:t>
      </w:r>
      <w:r>
        <w:rPr>
          <w:rFonts w:hint="eastAsia"/>
          <w:lang w:val="zh-TW"/>
        </w:rPr>
        <w:t>公告</w:t>
      </w:r>
      <w:r>
        <w:rPr>
          <w:rFonts w:hint="eastAsia"/>
          <w:lang w:val="zh-TW" w:eastAsia="zh-TW"/>
        </w:rPr>
        <w:t>公示</w:t>
      </w:r>
      <w:r>
        <w:rPr>
          <w:rFonts w:hint="eastAsia"/>
          <w:lang w:val="zh-TW"/>
        </w:rPr>
        <w:t>制度落实不到位</w:t>
      </w:r>
      <w:bookmarkEnd w:id="92"/>
      <w:bookmarkEnd w:id="93"/>
      <w:bookmarkEnd w:id="94"/>
      <w:bookmarkEnd w:id="95"/>
      <w:bookmarkEnd w:id="96"/>
      <w:bookmarkEnd w:id="97"/>
      <w:bookmarkEnd w:id="98"/>
    </w:p>
    <w:p>
      <w:pPr>
        <w:pStyle w:val="26"/>
        <w:ind w:firstLine="560"/>
      </w:pPr>
      <w:r>
        <w:rPr>
          <w:rFonts w:hint="eastAsia"/>
          <w:lang w:val="zh-TW" w:eastAsia="zh-TW"/>
        </w:rPr>
        <w:t>按照《山西省扶贫资金项目公告公示制度》（晋开办发〔2018〕49号）文件要求，除法律法规有禁止性规定的外，对涉及扶贫资金项目有关信息内容，应当</w:t>
      </w:r>
      <w:r>
        <w:rPr>
          <w:rFonts w:hint="eastAsia"/>
        </w:rPr>
        <w:t>主动</w:t>
      </w:r>
      <w:r>
        <w:rPr>
          <w:rFonts w:hint="eastAsia"/>
          <w:lang w:val="zh-TW" w:eastAsia="zh-TW"/>
        </w:rPr>
        <w:t>予以全面公示公告，但评价组在现场调查和资料收集核实过程中，</w:t>
      </w:r>
      <w:r>
        <w:rPr>
          <w:rFonts w:hint="eastAsia"/>
          <w:lang w:val="zh-TW"/>
        </w:rPr>
        <w:t>未提供相关公开公示资料</w:t>
      </w:r>
      <w:r>
        <w:rPr>
          <w:rFonts w:hint="eastAsia"/>
          <w:lang w:val="zh-TW" w:eastAsia="zh-TW"/>
        </w:rPr>
        <w:t>。</w:t>
      </w:r>
    </w:p>
    <w:p>
      <w:pPr>
        <w:pStyle w:val="5"/>
        <w:ind w:firstLine="560"/>
      </w:pPr>
      <w:bookmarkStart w:id="99" w:name="_Toc1521"/>
      <w:bookmarkStart w:id="100" w:name="_Toc18157"/>
      <w:bookmarkStart w:id="101" w:name="_Toc11276"/>
      <w:bookmarkStart w:id="102" w:name="_Toc8693"/>
      <w:bookmarkStart w:id="103" w:name="_Toc14991"/>
      <w:bookmarkStart w:id="104" w:name="_Toc31290"/>
      <w:bookmarkStart w:id="105" w:name="_Toc21670"/>
      <w:bookmarkStart w:id="106" w:name="_Toc1904"/>
      <w:r>
        <w:rPr>
          <w:rFonts w:hint="eastAsia"/>
        </w:rPr>
        <w:t>（二）</w:t>
      </w:r>
      <w:bookmarkEnd w:id="99"/>
      <w:r>
        <w:rPr>
          <w:rFonts w:hint="eastAsia"/>
        </w:rPr>
        <w:t>养护落实不到位</w:t>
      </w:r>
      <w:bookmarkEnd w:id="100"/>
      <w:bookmarkEnd w:id="101"/>
      <w:bookmarkEnd w:id="102"/>
      <w:bookmarkEnd w:id="103"/>
      <w:bookmarkEnd w:id="104"/>
      <w:bookmarkEnd w:id="105"/>
      <w:bookmarkEnd w:id="106"/>
    </w:p>
    <w:p>
      <w:pPr>
        <w:overflowPunct w:val="0"/>
        <w:rPr>
          <w:rFonts w:hAnsi="仿宋_GB2312" w:cs="仿宋_GB2312"/>
          <w:szCs w:val="28"/>
        </w:rPr>
      </w:pPr>
      <w:r>
        <w:rPr>
          <w:rFonts w:hint="eastAsia" w:hAnsi="仿宋_GB2312" w:cs="仿宋_GB2312"/>
          <w:szCs w:val="28"/>
        </w:rPr>
        <w:t>后期运营维护和日常管理长效机制有待健全，项目实施单位运维管护制度不健全，未建立运维管理台账，项目后期运营维护和日常管理长效机制有待健全，口子村便民通村桥工程维修养护难以专业化，不利于降低维修养护成本。</w:t>
      </w:r>
    </w:p>
    <w:p>
      <w:pPr>
        <w:overflowPunct w:val="0"/>
        <w:rPr>
          <w:rFonts w:hAnsi="仿宋_GB2312" w:cs="仿宋_GB2312"/>
          <w:szCs w:val="28"/>
        </w:rPr>
      </w:pPr>
      <w:r>
        <w:rPr>
          <w:rFonts w:hint="eastAsia"/>
        </w:rPr>
        <w:t>口子村便民通村桥工程</w:t>
      </w:r>
      <w:r>
        <w:rPr>
          <w:rFonts w:hint="eastAsia" w:hAnsi="仿宋_GB2312" w:cs="仿宋_GB2312"/>
          <w:szCs w:val="28"/>
        </w:rPr>
        <w:t>建设项目后期缺乏养护，绩效评价小组实地发现有坑槽和裂缝的情况。</w:t>
      </w:r>
    </w:p>
    <w:p>
      <w:pPr>
        <w:pStyle w:val="4"/>
        <w:ind w:firstLine="560"/>
      </w:pPr>
      <w:bookmarkStart w:id="107" w:name="_Toc28272"/>
      <w:r>
        <w:rPr>
          <w:rFonts w:hint="eastAsia"/>
        </w:rPr>
        <w:t>五、有关建议</w:t>
      </w:r>
      <w:bookmarkEnd w:id="88"/>
      <w:bookmarkEnd w:id="89"/>
      <w:bookmarkEnd w:id="90"/>
      <w:bookmarkEnd w:id="107"/>
    </w:p>
    <w:p>
      <w:bookmarkStart w:id="108" w:name="_Toc12616"/>
      <w:r>
        <w:rPr>
          <w:rFonts w:hint="eastAsia"/>
        </w:rPr>
        <w:t>针对上述问题及不足，评价组经过仔细研究，认为在以后的项目实施过程中需从以下几个方面改进：</w:t>
      </w:r>
    </w:p>
    <w:p>
      <w:pPr>
        <w:pStyle w:val="5"/>
        <w:ind w:firstLine="560"/>
      </w:pPr>
      <w:bookmarkStart w:id="109" w:name="_Toc30458"/>
      <w:bookmarkStart w:id="110" w:name="_Toc4653"/>
      <w:bookmarkStart w:id="111" w:name="_Toc4882"/>
      <w:bookmarkStart w:id="112" w:name="_Toc22744"/>
      <w:bookmarkStart w:id="113" w:name="_Toc3075"/>
      <w:bookmarkStart w:id="114" w:name="_Toc23472"/>
      <w:bookmarkStart w:id="115" w:name="_Toc21158"/>
      <w:bookmarkStart w:id="116" w:name="_Toc8852"/>
      <w:r>
        <w:rPr>
          <w:rFonts w:hint="eastAsia"/>
        </w:rPr>
        <w:t>（一）</w:t>
      </w:r>
      <w:bookmarkEnd w:id="109"/>
      <w:r>
        <w:rPr>
          <w:rFonts w:hint="eastAsia"/>
        </w:rPr>
        <w:t>落实项目公告公示要求，增强扶贫项目管理透明度</w:t>
      </w:r>
      <w:bookmarkEnd w:id="110"/>
      <w:bookmarkEnd w:id="111"/>
      <w:bookmarkEnd w:id="112"/>
      <w:bookmarkEnd w:id="113"/>
      <w:bookmarkEnd w:id="114"/>
      <w:bookmarkEnd w:id="115"/>
      <w:bookmarkEnd w:id="116"/>
    </w:p>
    <w:p>
      <w:pPr>
        <w:pStyle w:val="26"/>
        <w:ind w:firstLine="560"/>
      </w:pPr>
      <w:bookmarkStart w:id="117" w:name="_Toc48831700"/>
      <w:bookmarkStart w:id="118" w:name="_Toc48900827"/>
      <w:bookmarkStart w:id="119" w:name="_Toc14474"/>
      <w:r>
        <w:rPr>
          <w:rFonts w:hint="eastAsia"/>
        </w:rPr>
        <w:t>建议研读《山西省扶贫资金项目公告公示制度》（晋开办发〔2018〕49号）文件要求，必要时组织乡镇工作人员进行培训，务必做到直接工作人员对公告公示的要求清楚明了，提高公示公告制度化、规范化、标准化水平，突出做好乡村两级的公告公示，同时公告公示层级要下沉到自然村，必要时到户，发挥好群众公告公示事后监督作用，提高公告公示效果，同时要确保群众对公告公示看得到、看得懂、能监督，防止“一贴了之”，尤其是针对扶贫资金项目计划完成情况公告，增加项目资金使用情况、项目检查验收结果、年度绩效目标完成情况和减贫机制实现情况公告内容，确保群众的知情权、参与权、决策权和监督权。</w:t>
      </w:r>
    </w:p>
    <w:p>
      <w:pPr>
        <w:pStyle w:val="5"/>
        <w:ind w:firstLine="560"/>
      </w:pPr>
      <w:bookmarkStart w:id="120" w:name="_Toc13484"/>
      <w:bookmarkStart w:id="121" w:name="_Toc25546"/>
      <w:bookmarkStart w:id="122" w:name="_Toc19734"/>
      <w:bookmarkStart w:id="123" w:name="_Toc19154"/>
      <w:bookmarkStart w:id="124" w:name="_Toc31226"/>
      <w:bookmarkStart w:id="125" w:name="_Toc16240"/>
      <w:bookmarkStart w:id="126" w:name="_Toc28062"/>
      <w:r>
        <w:rPr>
          <w:rFonts w:hint="eastAsia"/>
        </w:rPr>
        <w:t>（二）</w:t>
      </w:r>
      <w:bookmarkEnd w:id="117"/>
      <w:bookmarkEnd w:id="118"/>
      <w:r>
        <w:rPr>
          <w:rFonts w:hint="eastAsia"/>
        </w:rPr>
        <w:t>落实后期养护制度</w:t>
      </w:r>
      <w:bookmarkEnd w:id="120"/>
      <w:bookmarkEnd w:id="121"/>
      <w:bookmarkEnd w:id="122"/>
      <w:bookmarkEnd w:id="123"/>
      <w:bookmarkEnd w:id="124"/>
      <w:bookmarkEnd w:id="125"/>
      <w:bookmarkEnd w:id="126"/>
    </w:p>
    <w:p>
      <w:pPr>
        <w:pStyle w:val="26"/>
        <w:ind w:firstLine="560"/>
      </w:pPr>
      <w:r>
        <w:rPr>
          <w:rFonts w:hint="eastAsia"/>
        </w:rPr>
        <w:t>针对口子村便民通村桥工程养护的实际情况，乡政府要重养护，不要认为便民通村桥修建好就完成工作，后期的养护工作要到位。加大养护工作的资金投入力度，做到专款专项。为了使养护费用更加合理，养护部门应建立起路面养护管理信息系统，并根据养护管理系统所提供的静态数据、路面损坏程度、范围和位置等，制定维修方案。可以多制定几个计划，然后根据实际情况择优选择比较经济适用的维修方案。另外乡镇负责制定相应的公路养护管理规章制度和村级养护岗位职责。对便民通村桥的管理和养护工作做细致、具体的规范。</w:t>
      </w:r>
      <w:bookmarkEnd w:id="108"/>
      <w:bookmarkEnd w:id="119"/>
    </w:p>
    <w:sectPr>
      <w:headerReference r:id="rId12" w:type="first"/>
      <w:footerReference r:id="rId14" w:type="first"/>
      <w:headerReference r:id="rId11" w:type="default"/>
      <w:footerReference r:id="rId13" w:type="default"/>
      <w:pgSz w:w="11906" w:h="16838"/>
      <w:pgMar w:top="1417" w:right="1417" w:bottom="1531" w:left="2041" w:header="851" w:footer="850" w:gutter="0"/>
      <w:pgNumType w:start="1"/>
      <w:cols w:space="0" w:num="1"/>
      <w:titlePg/>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099717"/>
      <w:docPartObj>
        <w:docPartGallery w:val="AutoText"/>
      </w:docPartObj>
    </w:sdtPr>
    <w:sdtEndPr>
      <w:rPr>
        <w:sz w:val="24"/>
        <w:szCs w:val="40"/>
      </w:rPr>
    </w:sdtEndPr>
    <w:sdtContent>
      <w:p>
        <w:pPr>
          <w:pStyle w:val="10"/>
          <w:ind w:firstLine="0" w:firstLineChars="0"/>
          <w:jc w:val="center"/>
        </w:pPr>
        <w:r>
          <w:rPr>
            <w:sz w:val="24"/>
            <w:szCs w:val="40"/>
          </w:rPr>
          <w:fldChar w:fldCharType="begin"/>
        </w:r>
        <w:r>
          <w:rPr>
            <w:sz w:val="24"/>
            <w:szCs w:val="40"/>
          </w:rPr>
          <w:instrText xml:space="preserve">PAGE   \* MERGEFORMAT</w:instrText>
        </w:r>
        <w:r>
          <w:rPr>
            <w:sz w:val="24"/>
            <w:szCs w:val="40"/>
          </w:rPr>
          <w:fldChar w:fldCharType="separate"/>
        </w:r>
        <w:r>
          <w:rPr>
            <w:sz w:val="24"/>
            <w:szCs w:val="40"/>
            <w:lang w:val="zh-CN"/>
          </w:rPr>
          <w:t>2</w:t>
        </w:r>
        <w:r>
          <w:rPr>
            <w:sz w:val="24"/>
            <w:szCs w:val="4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2070761"/>
      <w:docPartObj>
        <w:docPartGallery w:val="AutoText"/>
      </w:docPartObj>
    </w:sdtPr>
    <w:sdtEndPr>
      <w:rPr>
        <w:sz w:val="24"/>
        <w:szCs w:val="40"/>
      </w:rPr>
    </w:sdtEndPr>
    <w:sdtContent>
      <w:p>
        <w:pPr>
          <w:pStyle w:val="10"/>
          <w:ind w:firstLine="0" w:firstLineChars="0"/>
          <w:jc w:val="center"/>
        </w:pPr>
        <w:r>
          <w:rPr>
            <w:sz w:val="24"/>
            <w:szCs w:val="40"/>
          </w:rPr>
          <w:fldChar w:fldCharType="begin"/>
        </w:r>
        <w:r>
          <w:rPr>
            <w:sz w:val="24"/>
            <w:szCs w:val="40"/>
          </w:rPr>
          <w:instrText xml:space="preserve">PAGE   \* MERGEFORMAT</w:instrText>
        </w:r>
        <w:r>
          <w:rPr>
            <w:sz w:val="24"/>
            <w:szCs w:val="40"/>
          </w:rPr>
          <w:fldChar w:fldCharType="separate"/>
        </w:r>
        <w:r>
          <w:rPr>
            <w:sz w:val="24"/>
            <w:szCs w:val="40"/>
            <w:lang w:val="zh-CN"/>
          </w:rPr>
          <w:t>2</w:t>
        </w:r>
        <w:r>
          <w:rPr>
            <w:sz w:val="24"/>
            <w:szCs w:val="4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firstLine="0" w:firstLineChars="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rPr>
      <w:t>山西亚泰</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2"/>
        <w:szCs w:val="22"/>
      </w:rPr>
      <w:t>宁武县圪谬乡2020年统筹整合财政资金绩效评价报告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right w:val="none" w:color="auto" w:sz="0" w:space="0"/>
      </w:pBdr>
      <w:spacing w:line="240" w:lineRule="auto"/>
      <w:ind w:firstLine="0" w:firstLineChars="0"/>
      <w:jc w:val="cente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left="3080" w:hanging="3080" w:hangingChars="11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rPr>
      <w:t xml:space="preserve">山西亚泰 </w:t>
    </w: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2"/>
        <w:szCs w:val="22"/>
      </w:rPr>
      <w:t>宁武县圪谬乡2020年统筹整合财政资金绩效评价报告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left="3080" w:hanging="3080" w:hangingChars="11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rPr>
      <w:t xml:space="preserve">山西亚泰 </w:t>
    </w: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2"/>
        <w:szCs w:val="22"/>
      </w:rPr>
      <w:t>宁武县圪谬乡2020年统筹整合财政资金绩效评价报告</w:t>
    </w:r>
  </w:p>
  <w:p>
    <w:pPr>
      <w:pStyle w:val="11"/>
      <w:pBdr>
        <w:top w:val="none" w:color="auto" w:sz="0" w:space="0"/>
        <w:left w:val="none" w:color="auto" w:sz="0" w:space="0"/>
        <w:right w:val="none" w:color="auto" w:sz="0" w:space="0"/>
      </w:pBdr>
      <w:spacing w:line="240" w:lineRule="auto"/>
      <w:ind w:firstLine="0" w:firstLineChars="0"/>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dit="readOnly" w:formatting="1" w:enforcement="0"/>
  <w:defaultTabStop w:val="420"/>
  <w:drawingGridHorizontalSpacing w:val="140"/>
  <w:drawingGridVerticalSpacing w:val="39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lOGVmMDljNzk5ZGMwYjQ4ZmEwMTM4ODM0MWVkMGMifQ=="/>
  </w:docVars>
  <w:rsids>
    <w:rsidRoot w:val="2E6A2B84"/>
    <w:rsid w:val="00074122"/>
    <w:rsid w:val="00127ED3"/>
    <w:rsid w:val="001865F8"/>
    <w:rsid w:val="001B7724"/>
    <w:rsid w:val="0030004B"/>
    <w:rsid w:val="003D5273"/>
    <w:rsid w:val="004120BD"/>
    <w:rsid w:val="00472D2A"/>
    <w:rsid w:val="004C5B12"/>
    <w:rsid w:val="00505508"/>
    <w:rsid w:val="0061611D"/>
    <w:rsid w:val="00632EDD"/>
    <w:rsid w:val="00703783"/>
    <w:rsid w:val="00731946"/>
    <w:rsid w:val="00744ED3"/>
    <w:rsid w:val="007954D1"/>
    <w:rsid w:val="0098396F"/>
    <w:rsid w:val="009A4025"/>
    <w:rsid w:val="00BD794F"/>
    <w:rsid w:val="00BE4259"/>
    <w:rsid w:val="00C03E10"/>
    <w:rsid w:val="00DF4855"/>
    <w:rsid w:val="00E429F8"/>
    <w:rsid w:val="00F21E95"/>
    <w:rsid w:val="00F87E6E"/>
    <w:rsid w:val="01190D16"/>
    <w:rsid w:val="012A68CE"/>
    <w:rsid w:val="012C377D"/>
    <w:rsid w:val="012D61F6"/>
    <w:rsid w:val="014A2125"/>
    <w:rsid w:val="014E582D"/>
    <w:rsid w:val="01512012"/>
    <w:rsid w:val="015C41FC"/>
    <w:rsid w:val="017B23EB"/>
    <w:rsid w:val="01813501"/>
    <w:rsid w:val="01814A63"/>
    <w:rsid w:val="01954DF1"/>
    <w:rsid w:val="01962D44"/>
    <w:rsid w:val="019C4647"/>
    <w:rsid w:val="01AA3457"/>
    <w:rsid w:val="01BB1915"/>
    <w:rsid w:val="01C0753F"/>
    <w:rsid w:val="01C41231"/>
    <w:rsid w:val="01CF1544"/>
    <w:rsid w:val="02166539"/>
    <w:rsid w:val="02332C8C"/>
    <w:rsid w:val="023856A1"/>
    <w:rsid w:val="026008F9"/>
    <w:rsid w:val="027706F2"/>
    <w:rsid w:val="02945EDE"/>
    <w:rsid w:val="02C00F47"/>
    <w:rsid w:val="02F03CED"/>
    <w:rsid w:val="030E0E2C"/>
    <w:rsid w:val="0332014A"/>
    <w:rsid w:val="0347507A"/>
    <w:rsid w:val="037A36A2"/>
    <w:rsid w:val="03802AE2"/>
    <w:rsid w:val="03B15D43"/>
    <w:rsid w:val="03CE4842"/>
    <w:rsid w:val="03DE4AD2"/>
    <w:rsid w:val="04002BB8"/>
    <w:rsid w:val="04015924"/>
    <w:rsid w:val="040E3802"/>
    <w:rsid w:val="043161C6"/>
    <w:rsid w:val="04613DC9"/>
    <w:rsid w:val="04735E4A"/>
    <w:rsid w:val="04740847"/>
    <w:rsid w:val="04907942"/>
    <w:rsid w:val="04987716"/>
    <w:rsid w:val="04D24042"/>
    <w:rsid w:val="04EE089A"/>
    <w:rsid w:val="04F10165"/>
    <w:rsid w:val="04FA4B16"/>
    <w:rsid w:val="05067054"/>
    <w:rsid w:val="050955FB"/>
    <w:rsid w:val="05277B6F"/>
    <w:rsid w:val="053F4012"/>
    <w:rsid w:val="05401651"/>
    <w:rsid w:val="054D7B81"/>
    <w:rsid w:val="055D4CF2"/>
    <w:rsid w:val="057010E0"/>
    <w:rsid w:val="05741D36"/>
    <w:rsid w:val="058C5E13"/>
    <w:rsid w:val="058E4AD4"/>
    <w:rsid w:val="05A32885"/>
    <w:rsid w:val="05C036C8"/>
    <w:rsid w:val="05D47089"/>
    <w:rsid w:val="05D747DA"/>
    <w:rsid w:val="05DD1E65"/>
    <w:rsid w:val="05E631BE"/>
    <w:rsid w:val="05EF5CB8"/>
    <w:rsid w:val="0600074B"/>
    <w:rsid w:val="06446764"/>
    <w:rsid w:val="065F64C3"/>
    <w:rsid w:val="067A2E29"/>
    <w:rsid w:val="06955ABA"/>
    <w:rsid w:val="069912EF"/>
    <w:rsid w:val="06B93873"/>
    <w:rsid w:val="06C06DAD"/>
    <w:rsid w:val="06CE330C"/>
    <w:rsid w:val="06ED6387"/>
    <w:rsid w:val="06F91ED3"/>
    <w:rsid w:val="070C2627"/>
    <w:rsid w:val="070E51DB"/>
    <w:rsid w:val="072858C1"/>
    <w:rsid w:val="07310F61"/>
    <w:rsid w:val="0750303E"/>
    <w:rsid w:val="07521BBC"/>
    <w:rsid w:val="075A287C"/>
    <w:rsid w:val="075C301C"/>
    <w:rsid w:val="07B42514"/>
    <w:rsid w:val="07B83B3F"/>
    <w:rsid w:val="07F81E54"/>
    <w:rsid w:val="07FC7E6F"/>
    <w:rsid w:val="080C5D5D"/>
    <w:rsid w:val="081303C8"/>
    <w:rsid w:val="08236CAC"/>
    <w:rsid w:val="08422E17"/>
    <w:rsid w:val="085350B6"/>
    <w:rsid w:val="085F4DED"/>
    <w:rsid w:val="086F5144"/>
    <w:rsid w:val="087B0530"/>
    <w:rsid w:val="088B6920"/>
    <w:rsid w:val="089A0B21"/>
    <w:rsid w:val="08A22ED9"/>
    <w:rsid w:val="08A47272"/>
    <w:rsid w:val="08B23CD9"/>
    <w:rsid w:val="08B81E44"/>
    <w:rsid w:val="08C727E6"/>
    <w:rsid w:val="08D70467"/>
    <w:rsid w:val="08E35E2A"/>
    <w:rsid w:val="08FA50E4"/>
    <w:rsid w:val="090315AF"/>
    <w:rsid w:val="0910075F"/>
    <w:rsid w:val="094801BA"/>
    <w:rsid w:val="0950287A"/>
    <w:rsid w:val="095776AC"/>
    <w:rsid w:val="095B623A"/>
    <w:rsid w:val="096B6AEC"/>
    <w:rsid w:val="0978738B"/>
    <w:rsid w:val="09797816"/>
    <w:rsid w:val="09865286"/>
    <w:rsid w:val="09872575"/>
    <w:rsid w:val="09BA442F"/>
    <w:rsid w:val="09CC5871"/>
    <w:rsid w:val="0A20218F"/>
    <w:rsid w:val="0A246B7D"/>
    <w:rsid w:val="0A3C275D"/>
    <w:rsid w:val="0A3D6E90"/>
    <w:rsid w:val="0A477208"/>
    <w:rsid w:val="0A640813"/>
    <w:rsid w:val="0A68747B"/>
    <w:rsid w:val="0A6A6F40"/>
    <w:rsid w:val="0A733D61"/>
    <w:rsid w:val="0A866F77"/>
    <w:rsid w:val="0AAD00D4"/>
    <w:rsid w:val="0AB35BCB"/>
    <w:rsid w:val="0AB40F62"/>
    <w:rsid w:val="0AF71F48"/>
    <w:rsid w:val="0AFB137F"/>
    <w:rsid w:val="0B024215"/>
    <w:rsid w:val="0B4400C0"/>
    <w:rsid w:val="0B5B4105"/>
    <w:rsid w:val="0B7E3937"/>
    <w:rsid w:val="0BE43E64"/>
    <w:rsid w:val="0C00473A"/>
    <w:rsid w:val="0C087B18"/>
    <w:rsid w:val="0C1741FF"/>
    <w:rsid w:val="0C267029"/>
    <w:rsid w:val="0C556BF8"/>
    <w:rsid w:val="0C5C646A"/>
    <w:rsid w:val="0C75769F"/>
    <w:rsid w:val="0C757950"/>
    <w:rsid w:val="0C802B98"/>
    <w:rsid w:val="0C8155B0"/>
    <w:rsid w:val="0C83197D"/>
    <w:rsid w:val="0C8836F5"/>
    <w:rsid w:val="0CA854C5"/>
    <w:rsid w:val="0CD553EA"/>
    <w:rsid w:val="0CF00AB4"/>
    <w:rsid w:val="0CF10D7D"/>
    <w:rsid w:val="0D0C4E63"/>
    <w:rsid w:val="0D1349C7"/>
    <w:rsid w:val="0D17158A"/>
    <w:rsid w:val="0D3B2556"/>
    <w:rsid w:val="0D556DA0"/>
    <w:rsid w:val="0D770F45"/>
    <w:rsid w:val="0D79266D"/>
    <w:rsid w:val="0DA32C04"/>
    <w:rsid w:val="0DA538B8"/>
    <w:rsid w:val="0E0A4ADE"/>
    <w:rsid w:val="0E191754"/>
    <w:rsid w:val="0E1D01DF"/>
    <w:rsid w:val="0E250E55"/>
    <w:rsid w:val="0E26431E"/>
    <w:rsid w:val="0E495C32"/>
    <w:rsid w:val="0E615AD5"/>
    <w:rsid w:val="0E663987"/>
    <w:rsid w:val="0E846A8F"/>
    <w:rsid w:val="0E920A46"/>
    <w:rsid w:val="0E94510C"/>
    <w:rsid w:val="0EA428AC"/>
    <w:rsid w:val="0EAF7759"/>
    <w:rsid w:val="0EDB7CF2"/>
    <w:rsid w:val="0EF53BE5"/>
    <w:rsid w:val="0F150E5F"/>
    <w:rsid w:val="0F28659E"/>
    <w:rsid w:val="0F3C0B39"/>
    <w:rsid w:val="0F3E4E76"/>
    <w:rsid w:val="0F5016AA"/>
    <w:rsid w:val="0F673D5A"/>
    <w:rsid w:val="0F7E1CD2"/>
    <w:rsid w:val="0F943345"/>
    <w:rsid w:val="0FA85E0B"/>
    <w:rsid w:val="0FAA4107"/>
    <w:rsid w:val="0FAD68D5"/>
    <w:rsid w:val="0FB63405"/>
    <w:rsid w:val="0FC4439F"/>
    <w:rsid w:val="0FE010C6"/>
    <w:rsid w:val="0FE82461"/>
    <w:rsid w:val="10010C75"/>
    <w:rsid w:val="102E5AE6"/>
    <w:rsid w:val="104B1077"/>
    <w:rsid w:val="10765F68"/>
    <w:rsid w:val="10A81F8F"/>
    <w:rsid w:val="10AB2990"/>
    <w:rsid w:val="10AE12E8"/>
    <w:rsid w:val="10C03926"/>
    <w:rsid w:val="10C5479C"/>
    <w:rsid w:val="10E10017"/>
    <w:rsid w:val="10E92BFE"/>
    <w:rsid w:val="110117D3"/>
    <w:rsid w:val="110372DA"/>
    <w:rsid w:val="110E6E55"/>
    <w:rsid w:val="11212CCD"/>
    <w:rsid w:val="112D42AF"/>
    <w:rsid w:val="11856E08"/>
    <w:rsid w:val="11883546"/>
    <w:rsid w:val="11887CF3"/>
    <w:rsid w:val="11C62C20"/>
    <w:rsid w:val="11DA73A5"/>
    <w:rsid w:val="11FD772C"/>
    <w:rsid w:val="12197AA4"/>
    <w:rsid w:val="12225E08"/>
    <w:rsid w:val="12233701"/>
    <w:rsid w:val="1227443E"/>
    <w:rsid w:val="12311F00"/>
    <w:rsid w:val="12406622"/>
    <w:rsid w:val="124124B8"/>
    <w:rsid w:val="12611770"/>
    <w:rsid w:val="12614AD4"/>
    <w:rsid w:val="12636198"/>
    <w:rsid w:val="127575E5"/>
    <w:rsid w:val="127C615D"/>
    <w:rsid w:val="12945858"/>
    <w:rsid w:val="12966E37"/>
    <w:rsid w:val="12BE7095"/>
    <w:rsid w:val="12CD1645"/>
    <w:rsid w:val="12D17CB8"/>
    <w:rsid w:val="12F24D47"/>
    <w:rsid w:val="12F4372B"/>
    <w:rsid w:val="13112132"/>
    <w:rsid w:val="133A4A0C"/>
    <w:rsid w:val="133D4503"/>
    <w:rsid w:val="13410875"/>
    <w:rsid w:val="137D0855"/>
    <w:rsid w:val="13884D66"/>
    <w:rsid w:val="138B1270"/>
    <w:rsid w:val="13972562"/>
    <w:rsid w:val="139D323F"/>
    <w:rsid w:val="13A70116"/>
    <w:rsid w:val="13B23E5F"/>
    <w:rsid w:val="13C24B6D"/>
    <w:rsid w:val="13C63367"/>
    <w:rsid w:val="13E95B61"/>
    <w:rsid w:val="13ED4B7F"/>
    <w:rsid w:val="13FD54CA"/>
    <w:rsid w:val="144944D3"/>
    <w:rsid w:val="144B6108"/>
    <w:rsid w:val="146C6890"/>
    <w:rsid w:val="14704DC1"/>
    <w:rsid w:val="14772F83"/>
    <w:rsid w:val="14816011"/>
    <w:rsid w:val="14A84FD6"/>
    <w:rsid w:val="14B44CE1"/>
    <w:rsid w:val="14CD7FFB"/>
    <w:rsid w:val="14E03DA3"/>
    <w:rsid w:val="151C7623"/>
    <w:rsid w:val="153349B4"/>
    <w:rsid w:val="154C04F2"/>
    <w:rsid w:val="156E4084"/>
    <w:rsid w:val="15735D78"/>
    <w:rsid w:val="158368AC"/>
    <w:rsid w:val="15857ABB"/>
    <w:rsid w:val="158B5802"/>
    <w:rsid w:val="1599420D"/>
    <w:rsid w:val="15B33B5B"/>
    <w:rsid w:val="15B720C1"/>
    <w:rsid w:val="15C05ECB"/>
    <w:rsid w:val="15E84D0C"/>
    <w:rsid w:val="15E96835"/>
    <w:rsid w:val="1630633C"/>
    <w:rsid w:val="163C1E30"/>
    <w:rsid w:val="164342D3"/>
    <w:rsid w:val="16470366"/>
    <w:rsid w:val="164765CD"/>
    <w:rsid w:val="166011B0"/>
    <w:rsid w:val="16796ED4"/>
    <w:rsid w:val="167A1642"/>
    <w:rsid w:val="16981868"/>
    <w:rsid w:val="16A717C2"/>
    <w:rsid w:val="16B44FD9"/>
    <w:rsid w:val="16C01378"/>
    <w:rsid w:val="16E32FB8"/>
    <w:rsid w:val="17082851"/>
    <w:rsid w:val="17117F41"/>
    <w:rsid w:val="176127D3"/>
    <w:rsid w:val="17706BB8"/>
    <w:rsid w:val="177E7436"/>
    <w:rsid w:val="17850F83"/>
    <w:rsid w:val="17890B2B"/>
    <w:rsid w:val="179D1DF6"/>
    <w:rsid w:val="17A9232F"/>
    <w:rsid w:val="17E36252"/>
    <w:rsid w:val="17E564D0"/>
    <w:rsid w:val="17FB6AFB"/>
    <w:rsid w:val="18030338"/>
    <w:rsid w:val="181C43DB"/>
    <w:rsid w:val="18563D55"/>
    <w:rsid w:val="185F4839"/>
    <w:rsid w:val="185F666D"/>
    <w:rsid w:val="18630017"/>
    <w:rsid w:val="18B42208"/>
    <w:rsid w:val="18E63CA2"/>
    <w:rsid w:val="18F523E0"/>
    <w:rsid w:val="19287EDE"/>
    <w:rsid w:val="1958741D"/>
    <w:rsid w:val="19625540"/>
    <w:rsid w:val="196B77B7"/>
    <w:rsid w:val="197A3154"/>
    <w:rsid w:val="199F2E18"/>
    <w:rsid w:val="19A663D1"/>
    <w:rsid w:val="19B723A0"/>
    <w:rsid w:val="19B9102C"/>
    <w:rsid w:val="19C4251D"/>
    <w:rsid w:val="19D35887"/>
    <w:rsid w:val="19D70C51"/>
    <w:rsid w:val="19FA7CBC"/>
    <w:rsid w:val="1A04705B"/>
    <w:rsid w:val="1A0C17EB"/>
    <w:rsid w:val="1A2165DF"/>
    <w:rsid w:val="1A226BC3"/>
    <w:rsid w:val="1A27524A"/>
    <w:rsid w:val="1A7C64F1"/>
    <w:rsid w:val="1A8D75E2"/>
    <w:rsid w:val="1AAB2485"/>
    <w:rsid w:val="1AAB6505"/>
    <w:rsid w:val="1ABE01BE"/>
    <w:rsid w:val="1AD37F1A"/>
    <w:rsid w:val="1AE71FE5"/>
    <w:rsid w:val="1B383A0D"/>
    <w:rsid w:val="1B4D2CA2"/>
    <w:rsid w:val="1B586868"/>
    <w:rsid w:val="1B851A5C"/>
    <w:rsid w:val="1B8924D7"/>
    <w:rsid w:val="1B896965"/>
    <w:rsid w:val="1B911357"/>
    <w:rsid w:val="1BAD768B"/>
    <w:rsid w:val="1BAE4DC7"/>
    <w:rsid w:val="1BF1162B"/>
    <w:rsid w:val="1BF964C4"/>
    <w:rsid w:val="1BFA1F19"/>
    <w:rsid w:val="1BFA721E"/>
    <w:rsid w:val="1BFB1D4E"/>
    <w:rsid w:val="1C0D2A1F"/>
    <w:rsid w:val="1C1F5136"/>
    <w:rsid w:val="1C341B85"/>
    <w:rsid w:val="1C4E23B5"/>
    <w:rsid w:val="1CA34100"/>
    <w:rsid w:val="1CB21E3A"/>
    <w:rsid w:val="1CC17FA5"/>
    <w:rsid w:val="1CD821F7"/>
    <w:rsid w:val="1D1207F7"/>
    <w:rsid w:val="1D29646F"/>
    <w:rsid w:val="1D362C9A"/>
    <w:rsid w:val="1D5321C2"/>
    <w:rsid w:val="1D5970D5"/>
    <w:rsid w:val="1D5D7181"/>
    <w:rsid w:val="1D6E35AF"/>
    <w:rsid w:val="1DA67C2A"/>
    <w:rsid w:val="1DD0193C"/>
    <w:rsid w:val="1DEB3555"/>
    <w:rsid w:val="1DF03C5B"/>
    <w:rsid w:val="1DF17679"/>
    <w:rsid w:val="1DF85B8A"/>
    <w:rsid w:val="1DFF47FC"/>
    <w:rsid w:val="1E046A22"/>
    <w:rsid w:val="1E0A72A6"/>
    <w:rsid w:val="1E125080"/>
    <w:rsid w:val="1E195BB5"/>
    <w:rsid w:val="1E453836"/>
    <w:rsid w:val="1E4D3C59"/>
    <w:rsid w:val="1E62130A"/>
    <w:rsid w:val="1E6222BA"/>
    <w:rsid w:val="1E626382"/>
    <w:rsid w:val="1E6C63D5"/>
    <w:rsid w:val="1E8360B7"/>
    <w:rsid w:val="1E9308A0"/>
    <w:rsid w:val="1E9C63F5"/>
    <w:rsid w:val="1EB6191F"/>
    <w:rsid w:val="1EC960E9"/>
    <w:rsid w:val="1ECE2D1C"/>
    <w:rsid w:val="1ED33DFA"/>
    <w:rsid w:val="1F183A38"/>
    <w:rsid w:val="1F526BA8"/>
    <w:rsid w:val="1F527CB9"/>
    <w:rsid w:val="1F5725C0"/>
    <w:rsid w:val="1F57782C"/>
    <w:rsid w:val="1F590191"/>
    <w:rsid w:val="1F7D02D2"/>
    <w:rsid w:val="1F8D2D17"/>
    <w:rsid w:val="1F935928"/>
    <w:rsid w:val="1FA255DE"/>
    <w:rsid w:val="1FDF63E4"/>
    <w:rsid w:val="1FF36AA7"/>
    <w:rsid w:val="2032681D"/>
    <w:rsid w:val="203E4E2B"/>
    <w:rsid w:val="204A06C8"/>
    <w:rsid w:val="204B4C94"/>
    <w:rsid w:val="20527877"/>
    <w:rsid w:val="206A2C93"/>
    <w:rsid w:val="20815A87"/>
    <w:rsid w:val="20823EE5"/>
    <w:rsid w:val="209260EB"/>
    <w:rsid w:val="20B16579"/>
    <w:rsid w:val="20E065F4"/>
    <w:rsid w:val="20F51366"/>
    <w:rsid w:val="210002D9"/>
    <w:rsid w:val="211671EB"/>
    <w:rsid w:val="212F6C21"/>
    <w:rsid w:val="21412F2F"/>
    <w:rsid w:val="214F1551"/>
    <w:rsid w:val="216975C6"/>
    <w:rsid w:val="218C7C26"/>
    <w:rsid w:val="218E5F13"/>
    <w:rsid w:val="21AA2BC8"/>
    <w:rsid w:val="21BB24E6"/>
    <w:rsid w:val="21C1513D"/>
    <w:rsid w:val="21C871D3"/>
    <w:rsid w:val="21CB308D"/>
    <w:rsid w:val="21CE7CB5"/>
    <w:rsid w:val="21FC4BAD"/>
    <w:rsid w:val="2207352A"/>
    <w:rsid w:val="220933EE"/>
    <w:rsid w:val="221667A8"/>
    <w:rsid w:val="22292263"/>
    <w:rsid w:val="222E6E2D"/>
    <w:rsid w:val="223D2FA1"/>
    <w:rsid w:val="22460C8A"/>
    <w:rsid w:val="224E5D50"/>
    <w:rsid w:val="22577599"/>
    <w:rsid w:val="226C22A6"/>
    <w:rsid w:val="227D0E4A"/>
    <w:rsid w:val="228B4881"/>
    <w:rsid w:val="22906F17"/>
    <w:rsid w:val="229A62A9"/>
    <w:rsid w:val="22CA0157"/>
    <w:rsid w:val="22F614FB"/>
    <w:rsid w:val="230B4DAB"/>
    <w:rsid w:val="231A28D2"/>
    <w:rsid w:val="231B6173"/>
    <w:rsid w:val="23231D7D"/>
    <w:rsid w:val="2329304F"/>
    <w:rsid w:val="233501E3"/>
    <w:rsid w:val="234223E7"/>
    <w:rsid w:val="23436317"/>
    <w:rsid w:val="237C4BC4"/>
    <w:rsid w:val="23822C99"/>
    <w:rsid w:val="238755E3"/>
    <w:rsid w:val="238B69A7"/>
    <w:rsid w:val="23AD649F"/>
    <w:rsid w:val="23BE0B15"/>
    <w:rsid w:val="23DD0981"/>
    <w:rsid w:val="23DF3661"/>
    <w:rsid w:val="23E06D9A"/>
    <w:rsid w:val="23E629DD"/>
    <w:rsid w:val="23E97DD8"/>
    <w:rsid w:val="23F47410"/>
    <w:rsid w:val="240755A6"/>
    <w:rsid w:val="24180C8F"/>
    <w:rsid w:val="241C35C9"/>
    <w:rsid w:val="24390EE1"/>
    <w:rsid w:val="243D715F"/>
    <w:rsid w:val="245E07C6"/>
    <w:rsid w:val="24675A22"/>
    <w:rsid w:val="247F41E8"/>
    <w:rsid w:val="24A034A8"/>
    <w:rsid w:val="24A40B3F"/>
    <w:rsid w:val="24A844C1"/>
    <w:rsid w:val="24B033E1"/>
    <w:rsid w:val="24CF58E0"/>
    <w:rsid w:val="24EA3DA5"/>
    <w:rsid w:val="25466FA5"/>
    <w:rsid w:val="254F6869"/>
    <w:rsid w:val="25775725"/>
    <w:rsid w:val="258554C7"/>
    <w:rsid w:val="258729A5"/>
    <w:rsid w:val="25984109"/>
    <w:rsid w:val="259B06F1"/>
    <w:rsid w:val="259E196B"/>
    <w:rsid w:val="25C02992"/>
    <w:rsid w:val="25D54C46"/>
    <w:rsid w:val="25D7171C"/>
    <w:rsid w:val="260C69E1"/>
    <w:rsid w:val="26136578"/>
    <w:rsid w:val="262234BA"/>
    <w:rsid w:val="26474B65"/>
    <w:rsid w:val="264A4D34"/>
    <w:rsid w:val="265D4B23"/>
    <w:rsid w:val="26675D26"/>
    <w:rsid w:val="26771576"/>
    <w:rsid w:val="269C2D39"/>
    <w:rsid w:val="26C41AB8"/>
    <w:rsid w:val="26CA49CD"/>
    <w:rsid w:val="26DE43CF"/>
    <w:rsid w:val="26FA6B49"/>
    <w:rsid w:val="26FF4A81"/>
    <w:rsid w:val="27244317"/>
    <w:rsid w:val="272506F1"/>
    <w:rsid w:val="27345C4A"/>
    <w:rsid w:val="27387E86"/>
    <w:rsid w:val="27395806"/>
    <w:rsid w:val="273E5401"/>
    <w:rsid w:val="27495534"/>
    <w:rsid w:val="274D4E12"/>
    <w:rsid w:val="275368BE"/>
    <w:rsid w:val="275903E1"/>
    <w:rsid w:val="27595274"/>
    <w:rsid w:val="277B1E14"/>
    <w:rsid w:val="2792670E"/>
    <w:rsid w:val="27C31158"/>
    <w:rsid w:val="27D54FC0"/>
    <w:rsid w:val="27D944EE"/>
    <w:rsid w:val="27F27DDE"/>
    <w:rsid w:val="27FB1621"/>
    <w:rsid w:val="280D24A0"/>
    <w:rsid w:val="28510AE1"/>
    <w:rsid w:val="287501EA"/>
    <w:rsid w:val="28A6006C"/>
    <w:rsid w:val="28AB4E71"/>
    <w:rsid w:val="28B128DA"/>
    <w:rsid w:val="28C70D51"/>
    <w:rsid w:val="28CE3E9B"/>
    <w:rsid w:val="28D10780"/>
    <w:rsid w:val="28DB41E5"/>
    <w:rsid w:val="28DE3AB9"/>
    <w:rsid w:val="28EB4842"/>
    <w:rsid w:val="28FD4688"/>
    <w:rsid w:val="29100D9B"/>
    <w:rsid w:val="29181261"/>
    <w:rsid w:val="29196CFB"/>
    <w:rsid w:val="29240AD7"/>
    <w:rsid w:val="292E24A0"/>
    <w:rsid w:val="293027B6"/>
    <w:rsid w:val="294D4D14"/>
    <w:rsid w:val="295C0D81"/>
    <w:rsid w:val="295C605F"/>
    <w:rsid w:val="295E4B05"/>
    <w:rsid w:val="2960450A"/>
    <w:rsid w:val="296B2BD2"/>
    <w:rsid w:val="29A8408C"/>
    <w:rsid w:val="29B94F24"/>
    <w:rsid w:val="29D565E0"/>
    <w:rsid w:val="29E451BA"/>
    <w:rsid w:val="29F44D17"/>
    <w:rsid w:val="2A403B83"/>
    <w:rsid w:val="2A4931BD"/>
    <w:rsid w:val="2A5A594C"/>
    <w:rsid w:val="2A5A6F87"/>
    <w:rsid w:val="2A8A24C2"/>
    <w:rsid w:val="2A9552F3"/>
    <w:rsid w:val="2AB00E66"/>
    <w:rsid w:val="2ABC1DA2"/>
    <w:rsid w:val="2AE31C1D"/>
    <w:rsid w:val="2AE5745C"/>
    <w:rsid w:val="2AE64338"/>
    <w:rsid w:val="2AE830D7"/>
    <w:rsid w:val="2AF76BC2"/>
    <w:rsid w:val="2B0A7378"/>
    <w:rsid w:val="2B0F25EE"/>
    <w:rsid w:val="2B405489"/>
    <w:rsid w:val="2B4D50F0"/>
    <w:rsid w:val="2B590C34"/>
    <w:rsid w:val="2B591CE7"/>
    <w:rsid w:val="2B687B23"/>
    <w:rsid w:val="2B6B260F"/>
    <w:rsid w:val="2B6F4F21"/>
    <w:rsid w:val="2B793244"/>
    <w:rsid w:val="2B987D18"/>
    <w:rsid w:val="2B9A2709"/>
    <w:rsid w:val="2BAC6E79"/>
    <w:rsid w:val="2BBE0CED"/>
    <w:rsid w:val="2BC97823"/>
    <w:rsid w:val="2BD43628"/>
    <w:rsid w:val="2BE14FFE"/>
    <w:rsid w:val="2BE51142"/>
    <w:rsid w:val="2BEC428E"/>
    <w:rsid w:val="2C04144D"/>
    <w:rsid w:val="2C17569C"/>
    <w:rsid w:val="2C1B357C"/>
    <w:rsid w:val="2C20304A"/>
    <w:rsid w:val="2C2220D9"/>
    <w:rsid w:val="2C467262"/>
    <w:rsid w:val="2C5D1A55"/>
    <w:rsid w:val="2C866D1C"/>
    <w:rsid w:val="2CB941F0"/>
    <w:rsid w:val="2CC23390"/>
    <w:rsid w:val="2CEB4ED0"/>
    <w:rsid w:val="2CF03131"/>
    <w:rsid w:val="2CF078A4"/>
    <w:rsid w:val="2CF07F32"/>
    <w:rsid w:val="2CFA4448"/>
    <w:rsid w:val="2CFB47DC"/>
    <w:rsid w:val="2D08174D"/>
    <w:rsid w:val="2D1A5635"/>
    <w:rsid w:val="2D1B3053"/>
    <w:rsid w:val="2D1F50BE"/>
    <w:rsid w:val="2D2325AC"/>
    <w:rsid w:val="2D305BCC"/>
    <w:rsid w:val="2D4105C7"/>
    <w:rsid w:val="2D8F260A"/>
    <w:rsid w:val="2D97040A"/>
    <w:rsid w:val="2DA07AF5"/>
    <w:rsid w:val="2DD2758A"/>
    <w:rsid w:val="2DF87871"/>
    <w:rsid w:val="2DFE1007"/>
    <w:rsid w:val="2E2B34AA"/>
    <w:rsid w:val="2E3370D6"/>
    <w:rsid w:val="2E35711F"/>
    <w:rsid w:val="2E397EAD"/>
    <w:rsid w:val="2E4224AC"/>
    <w:rsid w:val="2E5C39CD"/>
    <w:rsid w:val="2E6A2B84"/>
    <w:rsid w:val="2E7612A3"/>
    <w:rsid w:val="2E857246"/>
    <w:rsid w:val="2EA75C8A"/>
    <w:rsid w:val="2EB12170"/>
    <w:rsid w:val="2EBA608C"/>
    <w:rsid w:val="2EDE6AAB"/>
    <w:rsid w:val="2EF5576D"/>
    <w:rsid w:val="2EF6222B"/>
    <w:rsid w:val="2F245889"/>
    <w:rsid w:val="2F4A3762"/>
    <w:rsid w:val="2F5664E2"/>
    <w:rsid w:val="2F5A10E9"/>
    <w:rsid w:val="2F6A2FD6"/>
    <w:rsid w:val="2F824EB6"/>
    <w:rsid w:val="2FBC6931"/>
    <w:rsid w:val="2FCF0F8E"/>
    <w:rsid w:val="2FD615E4"/>
    <w:rsid w:val="2FD63F34"/>
    <w:rsid w:val="2FDF64BC"/>
    <w:rsid w:val="30007C03"/>
    <w:rsid w:val="303C4465"/>
    <w:rsid w:val="303F6996"/>
    <w:rsid w:val="30602BA0"/>
    <w:rsid w:val="30750635"/>
    <w:rsid w:val="30963380"/>
    <w:rsid w:val="30AF3861"/>
    <w:rsid w:val="30B32B94"/>
    <w:rsid w:val="30C00D45"/>
    <w:rsid w:val="310142D8"/>
    <w:rsid w:val="31085D41"/>
    <w:rsid w:val="310879B7"/>
    <w:rsid w:val="31466263"/>
    <w:rsid w:val="3146799B"/>
    <w:rsid w:val="316A3FC7"/>
    <w:rsid w:val="316D3DF6"/>
    <w:rsid w:val="31824079"/>
    <w:rsid w:val="318D267E"/>
    <w:rsid w:val="31927D00"/>
    <w:rsid w:val="31A652A7"/>
    <w:rsid w:val="31AB1206"/>
    <w:rsid w:val="31B55224"/>
    <w:rsid w:val="31BA0208"/>
    <w:rsid w:val="31C327D5"/>
    <w:rsid w:val="31DA0D6C"/>
    <w:rsid w:val="3210509E"/>
    <w:rsid w:val="32367EAF"/>
    <w:rsid w:val="32455849"/>
    <w:rsid w:val="32770DA9"/>
    <w:rsid w:val="328A058E"/>
    <w:rsid w:val="328A7902"/>
    <w:rsid w:val="32B20D1C"/>
    <w:rsid w:val="32C62710"/>
    <w:rsid w:val="33042C6D"/>
    <w:rsid w:val="331935FC"/>
    <w:rsid w:val="33213675"/>
    <w:rsid w:val="33275995"/>
    <w:rsid w:val="33532519"/>
    <w:rsid w:val="33560D41"/>
    <w:rsid w:val="336F1BEF"/>
    <w:rsid w:val="33752773"/>
    <w:rsid w:val="33884627"/>
    <w:rsid w:val="33A579EB"/>
    <w:rsid w:val="33BA44A9"/>
    <w:rsid w:val="33BC76FC"/>
    <w:rsid w:val="33CF1692"/>
    <w:rsid w:val="33E076EB"/>
    <w:rsid w:val="33ED0920"/>
    <w:rsid w:val="33EE5320"/>
    <w:rsid w:val="340428C3"/>
    <w:rsid w:val="34104DB3"/>
    <w:rsid w:val="341F7131"/>
    <w:rsid w:val="34341325"/>
    <w:rsid w:val="343C632D"/>
    <w:rsid w:val="345A08B6"/>
    <w:rsid w:val="345A56A8"/>
    <w:rsid w:val="3467772B"/>
    <w:rsid w:val="347C46B5"/>
    <w:rsid w:val="34994444"/>
    <w:rsid w:val="349C169A"/>
    <w:rsid w:val="34B12AC5"/>
    <w:rsid w:val="34C72695"/>
    <w:rsid w:val="34D049CD"/>
    <w:rsid w:val="34E071B0"/>
    <w:rsid w:val="34F853FC"/>
    <w:rsid w:val="34FE2C83"/>
    <w:rsid w:val="357274FC"/>
    <w:rsid w:val="357515D8"/>
    <w:rsid w:val="35793102"/>
    <w:rsid w:val="357A2853"/>
    <w:rsid w:val="359758E5"/>
    <w:rsid w:val="35E57748"/>
    <w:rsid w:val="35FA5C79"/>
    <w:rsid w:val="36194856"/>
    <w:rsid w:val="36436E5C"/>
    <w:rsid w:val="36975E51"/>
    <w:rsid w:val="36A30364"/>
    <w:rsid w:val="36AC6E66"/>
    <w:rsid w:val="36B50D5F"/>
    <w:rsid w:val="36B93320"/>
    <w:rsid w:val="36BD54B5"/>
    <w:rsid w:val="36E940A8"/>
    <w:rsid w:val="36F83F9F"/>
    <w:rsid w:val="37010D42"/>
    <w:rsid w:val="37240D5B"/>
    <w:rsid w:val="373E16A3"/>
    <w:rsid w:val="37476AB7"/>
    <w:rsid w:val="374B472D"/>
    <w:rsid w:val="376B1173"/>
    <w:rsid w:val="37857877"/>
    <w:rsid w:val="378D7584"/>
    <w:rsid w:val="38064FA4"/>
    <w:rsid w:val="386B752B"/>
    <w:rsid w:val="38870C58"/>
    <w:rsid w:val="38953428"/>
    <w:rsid w:val="389E3DD4"/>
    <w:rsid w:val="389E5FEF"/>
    <w:rsid w:val="38A81BB8"/>
    <w:rsid w:val="38AB32C0"/>
    <w:rsid w:val="38AE7D40"/>
    <w:rsid w:val="38B8706B"/>
    <w:rsid w:val="38C87661"/>
    <w:rsid w:val="38E05463"/>
    <w:rsid w:val="38FC4FCF"/>
    <w:rsid w:val="392309B7"/>
    <w:rsid w:val="39301164"/>
    <w:rsid w:val="39406235"/>
    <w:rsid w:val="39460C51"/>
    <w:rsid w:val="396B0D23"/>
    <w:rsid w:val="39814766"/>
    <w:rsid w:val="39967F9B"/>
    <w:rsid w:val="39C86ABC"/>
    <w:rsid w:val="39DA430D"/>
    <w:rsid w:val="39DD0BCC"/>
    <w:rsid w:val="39EE41EF"/>
    <w:rsid w:val="39F83A13"/>
    <w:rsid w:val="3A0A750A"/>
    <w:rsid w:val="3A2C21C1"/>
    <w:rsid w:val="3A370E27"/>
    <w:rsid w:val="3A414072"/>
    <w:rsid w:val="3A457FC6"/>
    <w:rsid w:val="3A584EF9"/>
    <w:rsid w:val="3A8F3D0F"/>
    <w:rsid w:val="3AAA05E3"/>
    <w:rsid w:val="3AB05385"/>
    <w:rsid w:val="3ABD146D"/>
    <w:rsid w:val="3AD03642"/>
    <w:rsid w:val="3AD849D6"/>
    <w:rsid w:val="3B4C6BB0"/>
    <w:rsid w:val="3B5F7FC7"/>
    <w:rsid w:val="3B7A5D6F"/>
    <w:rsid w:val="3B7B5928"/>
    <w:rsid w:val="3B8B7C0B"/>
    <w:rsid w:val="3B8C5AE0"/>
    <w:rsid w:val="3B977676"/>
    <w:rsid w:val="3B996A09"/>
    <w:rsid w:val="3BA16071"/>
    <w:rsid w:val="3BB5255F"/>
    <w:rsid w:val="3BC46D08"/>
    <w:rsid w:val="3BCB2EBE"/>
    <w:rsid w:val="3BFE75DE"/>
    <w:rsid w:val="3C547D6B"/>
    <w:rsid w:val="3C585448"/>
    <w:rsid w:val="3C8D4615"/>
    <w:rsid w:val="3CAB06B5"/>
    <w:rsid w:val="3CB12404"/>
    <w:rsid w:val="3CB45AD7"/>
    <w:rsid w:val="3CB465D6"/>
    <w:rsid w:val="3CC529F7"/>
    <w:rsid w:val="3CCF4D03"/>
    <w:rsid w:val="3CD012D5"/>
    <w:rsid w:val="3CD120B3"/>
    <w:rsid w:val="3CEA7D50"/>
    <w:rsid w:val="3D134C04"/>
    <w:rsid w:val="3D1F4488"/>
    <w:rsid w:val="3D4F1BEC"/>
    <w:rsid w:val="3D57080E"/>
    <w:rsid w:val="3D600CB3"/>
    <w:rsid w:val="3D7F141A"/>
    <w:rsid w:val="3D9C0DCF"/>
    <w:rsid w:val="3DA747CD"/>
    <w:rsid w:val="3DAA0C1B"/>
    <w:rsid w:val="3E021F3E"/>
    <w:rsid w:val="3E5D56EA"/>
    <w:rsid w:val="3E61110B"/>
    <w:rsid w:val="3E685E17"/>
    <w:rsid w:val="3E6A74E9"/>
    <w:rsid w:val="3E72153E"/>
    <w:rsid w:val="3E731A76"/>
    <w:rsid w:val="3E7E7514"/>
    <w:rsid w:val="3E8B4B84"/>
    <w:rsid w:val="3E8B6810"/>
    <w:rsid w:val="3ECC0012"/>
    <w:rsid w:val="3EDF3925"/>
    <w:rsid w:val="3EF0414E"/>
    <w:rsid w:val="3EF364D7"/>
    <w:rsid w:val="3F1365ED"/>
    <w:rsid w:val="3F1727F5"/>
    <w:rsid w:val="3F195A0F"/>
    <w:rsid w:val="3F1C4DE5"/>
    <w:rsid w:val="3F315EB0"/>
    <w:rsid w:val="3F3434CE"/>
    <w:rsid w:val="3F387708"/>
    <w:rsid w:val="3F387CFB"/>
    <w:rsid w:val="3F474725"/>
    <w:rsid w:val="3F4C3D1C"/>
    <w:rsid w:val="3F6604E6"/>
    <w:rsid w:val="3F782F3F"/>
    <w:rsid w:val="3F8C2C33"/>
    <w:rsid w:val="3FA15C55"/>
    <w:rsid w:val="3FA3670A"/>
    <w:rsid w:val="3FA825E8"/>
    <w:rsid w:val="3FC9096C"/>
    <w:rsid w:val="3FDB51FD"/>
    <w:rsid w:val="3FED6A61"/>
    <w:rsid w:val="3FEE25A6"/>
    <w:rsid w:val="3FF9143C"/>
    <w:rsid w:val="3FFB0C14"/>
    <w:rsid w:val="4028279A"/>
    <w:rsid w:val="404277DD"/>
    <w:rsid w:val="404F10E3"/>
    <w:rsid w:val="405462A1"/>
    <w:rsid w:val="405774AB"/>
    <w:rsid w:val="40631DED"/>
    <w:rsid w:val="40672FD6"/>
    <w:rsid w:val="407413BC"/>
    <w:rsid w:val="40AB70CD"/>
    <w:rsid w:val="40BC2E3E"/>
    <w:rsid w:val="40D11E0F"/>
    <w:rsid w:val="40FE11AF"/>
    <w:rsid w:val="4119525F"/>
    <w:rsid w:val="41206D76"/>
    <w:rsid w:val="41385251"/>
    <w:rsid w:val="415A7F2C"/>
    <w:rsid w:val="416F01E6"/>
    <w:rsid w:val="41727385"/>
    <w:rsid w:val="41876FA6"/>
    <w:rsid w:val="418A09F4"/>
    <w:rsid w:val="41923405"/>
    <w:rsid w:val="41A35503"/>
    <w:rsid w:val="41AF2853"/>
    <w:rsid w:val="41B81802"/>
    <w:rsid w:val="41C84E39"/>
    <w:rsid w:val="41DE62C2"/>
    <w:rsid w:val="41EB7421"/>
    <w:rsid w:val="41F01A35"/>
    <w:rsid w:val="42305873"/>
    <w:rsid w:val="42326FC3"/>
    <w:rsid w:val="42393D29"/>
    <w:rsid w:val="423F0C5C"/>
    <w:rsid w:val="424A5815"/>
    <w:rsid w:val="424D2077"/>
    <w:rsid w:val="424D306B"/>
    <w:rsid w:val="426A51A2"/>
    <w:rsid w:val="42A17305"/>
    <w:rsid w:val="42A2092C"/>
    <w:rsid w:val="42B01B03"/>
    <w:rsid w:val="42C92DA4"/>
    <w:rsid w:val="42CD5282"/>
    <w:rsid w:val="42D151D3"/>
    <w:rsid w:val="42D9426E"/>
    <w:rsid w:val="42DD122A"/>
    <w:rsid w:val="432E20A3"/>
    <w:rsid w:val="43403052"/>
    <w:rsid w:val="43504D3A"/>
    <w:rsid w:val="43543192"/>
    <w:rsid w:val="43565F94"/>
    <w:rsid w:val="4391786A"/>
    <w:rsid w:val="43B00525"/>
    <w:rsid w:val="43C57CF9"/>
    <w:rsid w:val="43CE1301"/>
    <w:rsid w:val="43D765D6"/>
    <w:rsid w:val="43E06266"/>
    <w:rsid w:val="43EE063F"/>
    <w:rsid w:val="43F35CCA"/>
    <w:rsid w:val="44097311"/>
    <w:rsid w:val="440D29B2"/>
    <w:rsid w:val="44137E1E"/>
    <w:rsid w:val="441E278A"/>
    <w:rsid w:val="44367955"/>
    <w:rsid w:val="44475FFF"/>
    <w:rsid w:val="4492209A"/>
    <w:rsid w:val="449724CC"/>
    <w:rsid w:val="449A5D35"/>
    <w:rsid w:val="44A373F6"/>
    <w:rsid w:val="44D97BA2"/>
    <w:rsid w:val="44FF7315"/>
    <w:rsid w:val="451D7A5F"/>
    <w:rsid w:val="451F1A68"/>
    <w:rsid w:val="45331244"/>
    <w:rsid w:val="453942C3"/>
    <w:rsid w:val="45493911"/>
    <w:rsid w:val="455C4D4B"/>
    <w:rsid w:val="455D43C2"/>
    <w:rsid w:val="45621C13"/>
    <w:rsid w:val="456E6945"/>
    <w:rsid w:val="459513C7"/>
    <w:rsid w:val="460D0557"/>
    <w:rsid w:val="46113F90"/>
    <w:rsid w:val="4620660F"/>
    <w:rsid w:val="46260EA0"/>
    <w:rsid w:val="462B01B2"/>
    <w:rsid w:val="463A177B"/>
    <w:rsid w:val="46490C4A"/>
    <w:rsid w:val="46532423"/>
    <w:rsid w:val="465702A3"/>
    <w:rsid w:val="465A6BE7"/>
    <w:rsid w:val="465C36B4"/>
    <w:rsid w:val="4666117C"/>
    <w:rsid w:val="46701397"/>
    <w:rsid w:val="467120F7"/>
    <w:rsid w:val="467F11BF"/>
    <w:rsid w:val="46A00372"/>
    <w:rsid w:val="46A04C79"/>
    <w:rsid w:val="46A174EC"/>
    <w:rsid w:val="46A5674B"/>
    <w:rsid w:val="46A97F01"/>
    <w:rsid w:val="46B17BFF"/>
    <w:rsid w:val="46B8390E"/>
    <w:rsid w:val="46BB6A26"/>
    <w:rsid w:val="46DA4AB1"/>
    <w:rsid w:val="46ED069B"/>
    <w:rsid w:val="46F8087B"/>
    <w:rsid w:val="470B56F9"/>
    <w:rsid w:val="47185722"/>
    <w:rsid w:val="47217705"/>
    <w:rsid w:val="472D23AD"/>
    <w:rsid w:val="47354BFE"/>
    <w:rsid w:val="4752414F"/>
    <w:rsid w:val="47571515"/>
    <w:rsid w:val="47594A4F"/>
    <w:rsid w:val="475D4FD5"/>
    <w:rsid w:val="47836582"/>
    <w:rsid w:val="479F2531"/>
    <w:rsid w:val="47B131F0"/>
    <w:rsid w:val="47B65B20"/>
    <w:rsid w:val="47BA179A"/>
    <w:rsid w:val="47CB3D38"/>
    <w:rsid w:val="47F11A8E"/>
    <w:rsid w:val="480908C5"/>
    <w:rsid w:val="480B20AA"/>
    <w:rsid w:val="48187201"/>
    <w:rsid w:val="48310AB1"/>
    <w:rsid w:val="484C1A60"/>
    <w:rsid w:val="48714B44"/>
    <w:rsid w:val="489E4BDA"/>
    <w:rsid w:val="48C62660"/>
    <w:rsid w:val="48EF543C"/>
    <w:rsid w:val="48F20A93"/>
    <w:rsid w:val="49161E3B"/>
    <w:rsid w:val="491867F3"/>
    <w:rsid w:val="496B3D91"/>
    <w:rsid w:val="498B794F"/>
    <w:rsid w:val="49AE1FDD"/>
    <w:rsid w:val="49D17B3C"/>
    <w:rsid w:val="49D5167D"/>
    <w:rsid w:val="49DD161D"/>
    <w:rsid w:val="49DE5B96"/>
    <w:rsid w:val="49E07F92"/>
    <w:rsid w:val="49E73001"/>
    <w:rsid w:val="4A2F131F"/>
    <w:rsid w:val="4A5D60F6"/>
    <w:rsid w:val="4A725641"/>
    <w:rsid w:val="4A7C5E6C"/>
    <w:rsid w:val="4AA54FAA"/>
    <w:rsid w:val="4AC60D92"/>
    <w:rsid w:val="4ACE6B8A"/>
    <w:rsid w:val="4ADF2354"/>
    <w:rsid w:val="4AF07C29"/>
    <w:rsid w:val="4B010890"/>
    <w:rsid w:val="4B0A682F"/>
    <w:rsid w:val="4B2B2C0E"/>
    <w:rsid w:val="4B4360F3"/>
    <w:rsid w:val="4B501C00"/>
    <w:rsid w:val="4B567CC6"/>
    <w:rsid w:val="4B58381D"/>
    <w:rsid w:val="4B7D65D5"/>
    <w:rsid w:val="4B936AD8"/>
    <w:rsid w:val="4BA44C63"/>
    <w:rsid w:val="4BB82D3A"/>
    <w:rsid w:val="4BCE0986"/>
    <w:rsid w:val="4BDD685D"/>
    <w:rsid w:val="4BEA2F62"/>
    <w:rsid w:val="4BF17E22"/>
    <w:rsid w:val="4BF56214"/>
    <w:rsid w:val="4BFB415C"/>
    <w:rsid w:val="4C171B93"/>
    <w:rsid w:val="4C43140F"/>
    <w:rsid w:val="4C485734"/>
    <w:rsid w:val="4C5078FF"/>
    <w:rsid w:val="4C7F4625"/>
    <w:rsid w:val="4C9A37BD"/>
    <w:rsid w:val="4CBC1BBB"/>
    <w:rsid w:val="4CBF255F"/>
    <w:rsid w:val="4CC56E62"/>
    <w:rsid w:val="4CDE27F3"/>
    <w:rsid w:val="4CFD28C3"/>
    <w:rsid w:val="4D0A17D8"/>
    <w:rsid w:val="4D1978A3"/>
    <w:rsid w:val="4D267F89"/>
    <w:rsid w:val="4D355ED7"/>
    <w:rsid w:val="4D357584"/>
    <w:rsid w:val="4D3B7475"/>
    <w:rsid w:val="4D3E5B8D"/>
    <w:rsid w:val="4D447A21"/>
    <w:rsid w:val="4D5A631E"/>
    <w:rsid w:val="4D62177A"/>
    <w:rsid w:val="4D653AF8"/>
    <w:rsid w:val="4D7E1BFE"/>
    <w:rsid w:val="4D807BC4"/>
    <w:rsid w:val="4D841178"/>
    <w:rsid w:val="4D8D36C1"/>
    <w:rsid w:val="4D997D56"/>
    <w:rsid w:val="4D9E2300"/>
    <w:rsid w:val="4DD23256"/>
    <w:rsid w:val="4DE06AAB"/>
    <w:rsid w:val="4DE3002B"/>
    <w:rsid w:val="4DE30F55"/>
    <w:rsid w:val="4E0F717F"/>
    <w:rsid w:val="4E2620B8"/>
    <w:rsid w:val="4E3C74AB"/>
    <w:rsid w:val="4E3D32A0"/>
    <w:rsid w:val="4E7A54CE"/>
    <w:rsid w:val="4E866E88"/>
    <w:rsid w:val="4E8A2B28"/>
    <w:rsid w:val="4ED42EFA"/>
    <w:rsid w:val="4ED43ACE"/>
    <w:rsid w:val="4EE24E35"/>
    <w:rsid w:val="4EF90CA7"/>
    <w:rsid w:val="4F410BD2"/>
    <w:rsid w:val="4F423891"/>
    <w:rsid w:val="4F45538A"/>
    <w:rsid w:val="4F550CC9"/>
    <w:rsid w:val="4F6D0B9B"/>
    <w:rsid w:val="4F72262C"/>
    <w:rsid w:val="4F7A3C60"/>
    <w:rsid w:val="4FA9666C"/>
    <w:rsid w:val="4FB36712"/>
    <w:rsid w:val="4FDF51C6"/>
    <w:rsid w:val="4FE674DB"/>
    <w:rsid w:val="4FF90320"/>
    <w:rsid w:val="4FFA3095"/>
    <w:rsid w:val="500C7349"/>
    <w:rsid w:val="50144E15"/>
    <w:rsid w:val="50151C9D"/>
    <w:rsid w:val="50223B85"/>
    <w:rsid w:val="50246EC8"/>
    <w:rsid w:val="50425775"/>
    <w:rsid w:val="506555D2"/>
    <w:rsid w:val="50AB678D"/>
    <w:rsid w:val="50BD5B30"/>
    <w:rsid w:val="50BF5593"/>
    <w:rsid w:val="50CC660C"/>
    <w:rsid w:val="50E70A7C"/>
    <w:rsid w:val="511569F5"/>
    <w:rsid w:val="5119285D"/>
    <w:rsid w:val="51286043"/>
    <w:rsid w:val="51484609"/>
    <w:rsid w:val="51794CC1"/>
    <w:rsid w:val="51822EEB"/>
    <w:rsid w:val="51D17E8A"/>
    <w:rsid w:val="51E57EA5"/>
    <w:rsid w:val="51F415F5"/>
    <w:rsid w:val="52036B14"/>
    <w:rsid w:val="522104AA"/>
    <w:rsid w:val="52272F39"/>
    <w:rsid w:val="52436605"/>
    <w:rsid w:val="52440483"/>
    <w:rsid w:val="524965F5"/>
    <w:rsid w:val="52536B2B"/>
    <w:rsid w:val="526A5E6B"/>
    <w:rsid w:val="5299767A"/>
    <w:rsid w:val="52AD4099"/>
    <w:rsid w:val="52BE0512"/>
    <w:rsid w:val="52C23AEB"/>
    <w:rsid w:val="52C86454"/>
    <w:rsid w:val="52DE2016"/>
    <w:rsid w:val="52EF1C4F"/>
    <w:rsid w:val="53020EC0"/>
    <w:rsid w:val="530753A6"/>
    <w:rsid w:val="531B1586"/>
    <w:rsid w:val="531E46B7"/>
    <w:rsid w:val="533E6E98"/>
    <w:rsid w:val="534E7AD3"/>
    <w:rsid w:val="53681C3A"/>
    <w:rsid w:val="538734A0"/>
    <w:rsid w:val="53AD0F22"/>
    <w:rsid w:val="53F374C5"/>
    <w:rsid w:val="541544FB"/>
    <w:rsid w:val="541C7C40"/>
    <w:rsid w:val="543547EF"/>
    <w:rsid w:val="543744C9"/>
    <w:rsid w:val="54456F7C"/>
    <w:rsid w:val="54A469DF"/>
    <w:rsid w:val="54C07B3D"/>
    <w:rsid w:val="54C17CEA"/>
    <w:rsid w:val="54CE63BB"/>
    <w:rsid w:val="54DA576F"/>
    <w:rsid w:val="54E35710"/>
    <w:rsid w:val="54F454C9"/>
    <w:rsid w:val="55183D84"/>
    <w:rsid w:val="552516F8"/>
    <w:rsid w:val="552C20F8"/>
    <w:rsid w:val="555648D7"/>
    <w:rsid w:val="555A0108"/>
    <w:rsid w:val="555E1733"/>
    <w:rsid w:val="557B3026"/>
    <w:rsid w:val="55804060"/>
    <w:rsid w:val="558209BB"/>
    <w:rsid w:val="559D1F13"/>
    <w:rsid w:val="559D7B91"/>
    <w:rsid w:val="55CA2EFB"/>
    <w:rsid w:val="55D152A6"/>
    <w:rsid w:val="55D329E2"/>
    <w:rsid w:val="55DA73FC"/>
    <w:rsid w:val="56177D39"/>
    <w:rsid w:val="561F31C5"/>
    <w:rsid w:val="562D29ED"/>
    <w:rsid w:val="56345EBC"/>
    <w:rsid w:val="563F2A3F"/>
    <w:rsid w:val="56632BC7"/>
    <w:rsid w:val="56705FB3"/>
    <w:rsid w:val="567314D9"/>
    <w:rsid w:val="569B6095"/>
    <w:rsid w:val="56A54D8F"/>
    <w:rsid w:val="56A60FEB"/>
    <w:rsid w:val="56A73049"/>
    <w:rsid w:val="56B74ED2"/>
    <w:rsid w:val="56CE11EC"/>
    <w:rsid w:val="56DF6A4C"/>
    <w:rsid w:val="56EB050E"/>
    <w:rsid w:val="56EB5E49"/>
    <w:rsid w:val="56F40A2A"/>
    <w:rsid w:val="56FE7103"/>
    <w:rsid w:val="57051A8E"/>
    <w:rsid w:val="570F2B7F"/>
    <w:rsid w:val="571C12B4"/>
    <w:rsid w:val="573D11D3"/>
    <w:rsid w:val="57487EC1"/>
    <w:rsid w:val="574F06DB"/>
    <w:rsid w:val="57594140"/>
    <w:rsid w:val="575C5ED5"/>
    <w:rsid w:val="575D6629"/>
    <w:rsid w:val="575E00D2"/>
    <w:rsid w:val="577211BB"/>
    <w:rsid w:val="57792936"/>
    <w:rsid w:val="57DA1D3F"/>
    <w:rsid w:val="57E107DF"/>
    <w:rsid w:val="57E107FD"/>
    <w:rsid w:val="57ED389B"/>
    <w:rsid w:val="58093C65"/>
    <w:rsid w:val="5835413B"/>
    <w:rsid w:val="58374235"/>
    <w:rsid w:val="583D5457"/>
    <w:rsid w:val="58686E02"/>
    <w:rsid w:val="58A330ED"/>
    <w:rsid w:val="58A97470"/>
    <w:rsid w:val="58BC4058"/>
    <w:rsid w:val="58D35F52"/>
    <w:rsid w:val="58D76DD0"/>
    <w:rsid w:val="58DD70B9"/>
    <w:rsid w:val="58FC7EA8"/>
    <w:rsid w:val="590D176A"/>
    <w:rsid w:val="590D3B09"/>
    <w:rsid w:val="591C5A6B"/>
    <w:rsid w:val="59280474"/>
    <w:rsid w:val="592A069B"/>
    <w:rsid w:val="59472EF6"/>
    <w:rsid w:val="595266AA"/>
    <w:rsid w:val="596455E2"/>
    <w:rsid w:val="59D5242F"/>
    <w:rsid w:val="59F71524"/>
    <w:rsid w:val="5A1402CC"/>
    <w:rsid w:val="5A1542D8"/>
    <w:rsid w:val="5A307F01"/>
    <w:rsid w:val="5A4009A8"/>
    <w:rsid w:val="5A4F321A"/>
    <w:rsid w:val="5A553C3A"/>
    <w:rsid w:val="5A630199"/>
    <w:rsid w:val="5A775598"/>
    <w:rsid w:val="5A7B11EF"/>
    <w:rsid w:val="5A841222"/>
    <w:rsid w:val="5A9420E6"/>
    <w:rsid w:val="5ADD7ED9"/>
    <w:rsid w:val="5AE21353"/>
    <w:rsid w:val="5AE70B10"/>
    <w:rsid w:val="5B093DCD"/>
    <w:rsid w:val="5B180C4A"/>
    <w:rsid w:val="5B463A84"/>
    <w:rsid w:val="5B616B9E"/>
    <w:rsid w:val="5B621210"/>
    <w:rsid w:val="5B6F782C"/>
    <w:rsid w:val="5B786886"/>
    <w:rsid w:val="5B794466"/>
    <w:rsid w:val="5B7B115E"/>
    <w:rsid w:val="5B7B305E"/>
    <w:rsid w:val="5B9B13DC"/>
    <w:rsid w:val="5BAA5192"/>
    <w:rsid w:val="5BC102E4"/>
    <w:rsid w:val="5C0144B9"/>
    <w:rsid w:val="5C04005D"/>
    <w:rsid w:val="5C061F8E"/>
    <w:rsid w:val="5C135C7E"/>
    <w:rsid w:val="5C1D433F"/>
    <w:rsid w:val="5C2659E5"/>
    <w:rsid w:val="5C2D1015"/>
    <w:rsid w:val="5C2E23F3"/>
    <w:rsid w:val="5C694C7F"/>
    <w:rsid w:val="5C6F6B15"/>
    <w:rsid w:val="5C8A4E13"/>
    <w:rsid w:val="5C9327DD"/>
    <w:rsid w:val="5CAC1385"/>
    <w:rsid w:val="5CC44763"/>
    <w:rsid w:val="5CC67DA3"/>
    <w:rsid w:val="5CD01559"/>
    <w:rsid w:val="5D0B1ACB"/>
    <w:rsid w:val="5D210A11"/>
    <w:rsid w:val="5D210D3B"/>
    <w:rsid w:val="5D2B58FB"/>
    <w:rsid w:val="5D2D3DC3"/>
    <w:rsid w:val="5D354714"/>
    <w:rsid w:val="5D5D28CB"/>
    <w:rsid w:val="5D5E72A3"/>
    <w:rsid w:val="5DA07834"/>
    <w:rsid w:val="5DA6093A"/>
    <w:rsid w:val="5DAD1FB0"/>
    <w:rsid w:val="5DD739DB"/>
    <w:rsid w:val="5DE80B25"/>
    <w:rsid w:val="5DFB0D8F"/>
    <w:rsid w:val="5E007C1C"/>
    <w:rsid w:val="5E152D9A"/>
    <w:rsid w:val="5E937ADE"/>
    <w:rsid w:val="5E9F1C3F"/>
    <w:rsid w:val="5EA72AA0"/>
    <w:rsid w:val="5EB13C4A"/>
    <w:rsid w:val="5EB76065"/>
    <w:rsid w:val="5EF02F9E"/>
    <w:rsid w:val="5EFC0A61"/>
    <w:rsid w:val="5F1D1E4C"/>
    <w:rsid w:val="5F1E4B43"/>
    <w:rsid w:val="5F4C0A83"/>
    <w:rsid w:val="5F5A61A1"/>
    <w:rsid w:val="5F5D46E6"/>
    <w:rsid w:val="5F690596"/>
    <w:rsid w:val="5F9C1CE0"/>
    <w:rsid w:val="5F9D3175"/>
    <w:rsid w:val="5FD26B7E"/>
    <w:rsid w:val="5FDB1CE5"/>
    <w:rsid w:val="5FDD755F"/>
    <w:rsid w:val="5FF34048"/>
    <w:rsid w:val="60080C2F"/>
    <w:rsid w:val="600B56E4"/>
    <w:rsid w:val="601B6563"/>
    <w:rsid w:val="60214E7D"/>
    <w:rsid w:val="60357D0F"/>
    <w:rsid w:val="60406228"/>
    <w:rsid w:val="604531C3"/>
    <w:rsid w:val="60715869"/>
    <w:rsid w:val="60805E17"/>
    <w:rsid w:val="609A42D4"/>
    <w:rsid w:val="60A62EC9"/>
    <w:rsid w:val="60D45A91"/>
    <w:rsid w:val="60DD6CEB"/>
    <w:rsid w:val="60DE43A3"/>
    <w:rsid w:val="61012BEF"/>
    <w:rsid w:val="61013AC3"/>
    <w:rsid w:val="610931E2"/>
    <w:rsid w:val="61200DEC"/>
    <w:rsid w:val="612A3050"/>
    <w:rsid w:val="612B0C0A"/>
    <w:rsid w:val="6149215A"/>
    <w:rsid w:val="614E68C8"/>
    <w:rsid w:val="61616AE0"/>
    <w:rsid w:val="616361ED"/>
    <w:rsid w:val="616C5FCA"/>
    <w:rsid w:val="617C18D9"/>
    <w:rsid w:val="61944F38"/>
    <w:rsid w:val="619B2336"/>
    <w:rsid w:val="61D35CD1"/>
    <w:rsid w:val="61DE5889"/>
    <w:rsid w:val="620D2908"/>
    <w:rsid w:val="623B1E55"/>
    <w:rsid w:val="625A4D82"/>
    <w:rsid w:val="626B038B"/>
    <w:rsid w:val="6284686A"/>
    <w:rsid w:val="62932A54"/>
    <w:rsid w:val="62941657"/>
    <w:rsid w:val="62AF4EBA"/>
    <w:rsid w:val="62C03CEF"/>
    <w:rsid w:val="62C62902"/>
    <w:rsid w:val="63041EBE"/>
    <w:rsid w:val="630B24F7"/>
    <w:rsid w:val="632020F3"/>
    <w:rsid w:val="63246D2B"/>
    <w:rsid w:val="632E1F63"/>
    <w:rsid w:val="633621EB"/>
    <w:rsid w:val="6347137E"/>
    <w:rsid w:val="63765718"/>
    <w:rsid w:val="637830E2"/>
    <w:rsid w:val="637C6787"/>
    <w:rsid w:val="638C3DED"/>
    <w:rsid w:val="63AC30F8"/>
    <w:rsid w:val="63C50A8F"/>
    <w:rsid w:val="63CC60A6"/>
    <w:rsid w:val="63F2073F"/>
    <w:rsid w:val="63F61235"/>
    <w:rsid w:val="644E410B"/>
    <w:rsid w:val="64692A6A"/>
    <w:rsid w:val="646D768E"/>
    <w:rsid w:val="647076DB"/>
    <w:rsid w:val="64727434"/>
    <w:rsid w:val="64840195"/>
    <w:rsid w:val="648A4B78"/>
    <w:rsid w:val="648C4852"/>
    <w:rsid w:val="64901BD1"/>
    <w:rsid w:val="649355EA"/>
    <w:rsid w:val="64982C7C"/>
    <w:rsid w:val="64991BB4"/>
    <w:rsid w:val="64B51C0D"/>
    <w:rsid w:val="64BD5509"/>
    <w:rsid w:val="64C03C61"/>
    <w:rsid w:val="64C9632A"/>
    <w:rsid w:val="64D66CAD"/>
    <w:rsid w:val="64F8789F"/>
    <w:rsid w:val="64FD2C3A"/>
    <w:rsid w:val="650B5856"/>
    <w:rsid w:val="650E0AF1"/>
    <w:rsid w:val="65216271"/>
    <w:rsid w:val="6529496A"/>
    <w:rsid w:val="654B1316"/>
    <w:rsid w:val="654C21DA"/>
    <w:rsid w:val="65566ED6"/>
    <w:rsid w:val="657204B1"/>
    <w:rsid w:val="659271EC"/>
    <w:rsid w:val="659979DF"/>
    <w:rsid w:val="65A802B2"/>
    <w:rsid w:val="65C27D8F"/>
    <w:rsid w:val="65F8256C"/>
    <w:rsid w:val="660173C0"/>
    <w:rsid w:val="661628D9"/>
    <w:rsid w:val="66367681"/>
    <w:rsid w:val="66655CA5"/>
    <w:rsid w:val="666A2D74"/>
    <w:rsid w:val="66AA55D4"/>
    <w:rsid w:val="66AF7E0E"/>
    <w:rsid w:val="66B1774E"/>
    <w:rsid w:val="66B23A7E"/>
    <w:rsid w:val="670D40C7"/>
    <w:rsid w:val="671D59BC"/>
    <w:rsid w:val="672047E0"/>
    <w:rsid w:val="6729337C"/>
    <w:rsid w:val="675B0B46"/>
    <w:rsid w:val="675B7459"/>
    <w:rsid w:val="676423AF"/>
    <w:rsid w:val="67832B70"/>
    <w:rsid w:val="67935E6D"/>
    <w:rsid w:val="679C6021"/>
    <w:rsid w:val="67E6680A"/>
    <w:rsid w:val="680B4815"/>
    <w:rsid w:val="68446636"/>
    <w:rsid w:val="686B4497"/>
    <w:rsid w:val="68863099"/>
    <w:rsid w:val="68A90555"/>
    <w:rsid w:val="68AC6F2A"/>
    <w:rsid w:val="68B16618"/>
    <w:rsid w:val="68BC29F2"/>
    <w:rsid w:val="68BE55B7"/>
    <w:rsid w:val="68E55B69"/>
    <w:rsid w:val="68F92B8C"/>
    <w:rsid w:val="68F93E3B"/>
    <w:rsid w:val="692815CF"/>
    <w:rsid w:val="69463E35"/>
    <w:rsid w:val="694D43A1"/>
    <w:rsid w:val="699927C4"/>
    <w:rsid w:val="69CB37D4"/>
    <w:rsid w:val="69D136A1"/>
    <w:rsid w:val="69D1439C"/>
    <w:rsid w:val="69D87C9F"/>
    <w:rsid w:val="69DF2B56"/>
    <w:rsid w:val="69DF6D80"/>
    <w:rsid w:val="6A215C76"/>
    <w:rsid w:val="6A4044E4"/>
    <w:rsid w:val="6A515DB7"/>
    <w:rsid w:val="6A780722"/>
    <w:rsid w:val="6A98358F"/>
    <w:rsid w:val="6AB80D7B"/>
    <w:rsid w:val="6ABD33AB"/>
    <w:rsid w:val="6ACB72DC"/>
    <w:rsid w:val="6AD60984"/>
    <w:rsid w:val="6B100C7D"/>
    <w:rsid w:val="6B174D21"/>
    <w:rsid w:val="6B1D439F"/>
    <w:rsid w:val="6B515115"/>
    <w:rsid w:val="6B752DE4"/>
    <w:rsid w:val="6B7900EB"/>
    <w:rsid w:val="6B906C9B"/>
    <w:rsid w:val="6BA071A3"/>
    <w:rsid w:val="6BA8091C"/>
    <w:rsid w:val="6BAF08D4"/>
    <w:rsid w:val="6BB7436A"/>
    <w:rsid w:val="6BC55D72"/>
    <w:rsid w:val="6BE20844"/>
    <w:rsid w:val="6C0D29F3"/>
    <w:rsid w:val="6C1E39A9"/>
    <w:rsid w:val="6C316B27"/>
    <w:rsid w:val="6C420FA3"/>
    <w:rsid w:val="6C4D57F2"/>
    <w:rsid w:val="6C5D05D2"/>
    <w:rsid w:val="6C883F5B"/>
    <w:rsid w:val="6C954A31"/>
    <w:rsid w:val="6CAF3C42"/>
    <w:rsid w:val="6CBB1E35"/>
    <w:rsid w:val="6CBD7E35"/>
    <w:rsid w:val="6CC56FA6"/>
    <w:rsid w:val="6CCC65EF"/>
    <w:rsid w:val="6CD71472"/>
    <w:rsid w:val="6CEC024E"/>
    <w:rsid w:val="6CF304DF"/>
    <w:rsid w:val="6CF55EE7"/>
    <w:rsid w:val="6D0E154C"/>
    <w:rsid w:val="6D290768"/>
    <w:rsid w:val="6D3215BE"/>
    <w:rsid w:val="6D461FC7"/>
    <w:rsid w:val="6D5A0812"/>
    <w:rsid w:val="6D6D6950"/>
    <w:rsid w:val="6DB849D7"/>
    <w:rsid w:val="6DBC708E"/>
    <w:rsid w:val="6DC04404"/>
    <w:rsid w:val="6DE755A0"/>
    <w:rsid w:val="6DED4D3C"/>
    <w:rsid w:val="6E014D7F"/>
    <w:rsid w:val="6E0B2B13"/>
    <w:rsid w:val="6E3D5776"/>
    <w:rsid w:val="6E5673E4"/>
    <w:rsid w:val="6E5C17A3"/>
    <w:rsid w:val="6E8B2F81"/>
    <w:rsid w:val="6E954D77"/>
    <w:rsid w:val="6EA92D81"/>
    <w:rsid w:val="6EF1234B"/>
    <w:rsid w:val="6EF235B1"/>
    <w:rsid w:val="6F1D2D79"/>
    <w:rsid w:val="6F2363F0"/>
    <w:rsid w:val="6F2A414F"/>
    <w:rsid w:val="6F3434A8"/>
    <w:rsid w:val="6F493B46"/>
    <w:rsid w:val="6F4A59EA"/>
    <w:rsid w:val="6F5A70A9"/>
    <w:rsid w:val="6F5D77FF"/>
    <w:rsid w:val="6F623493"/>
    <w:rsid w:val="6F683D95"/>
    <w:rsid w:val="6F751A20"/>
    <w:rsid w:val="6FB04749"/>
    <w:rsid w:val="6FB4393E"/>
    <w:rsid w:val="6FC2151B"/>
    <w:rsid w:val="7011713F"/>
    <w:rsid w:val="70175D31"/>
    <w:rsid w:val="7028106A"/>
    <w:rsid w:val="702B5A53"/>
    <w:rsid w:val="702D7B7D"/>
    <w:rsid w:val="70453A4F"/>
    <w:rsid w:val="704656C0"/>
    <w:rsid w:val="704C4ABB"/>
    <w:rsid w:val="70760167"/>
    <w:rsid w:val="707C2022"/>
    <w:rsid w:val="70827302"/>
    <w:rsid w:val="70864D54"/>
    <w:rsid w:val="70B64B80"/>
    <w:rsid w:val="70B8500F"/>
    <w:rsid w:val="70C57F50"/>
    <w:rsid w:val="70FD2B10"/>
    <w:rsid w:val="71095E69"/>
    <w:rsid w:val="711B7CFC"/>
    <w:rsid w:val="71276F82"/>
    <w:rsid w:val="714042ED"/>
    <w:rsid w:val="71445C44"/>
    <w:rsid w:val="714638BD"/>
    <w:rsid w:val="716274B0"/>
    <w:rsid w:val="716A7BCC"/>
    <w:rsid w:val="71A34CF3"/>
    <w:rsid w:val="71AD63D6"/>
    <w:rsid w:val="71CC3834"/>
    <w:rsid w:val="71DF51DE"/>
    <w:rsid w:val="71E23F89"/>
    <w:rsid w:val="71E92075"/>
    <w:rsid w:val="720B6EA2"/>
    <w:rsid w:val="721E1AF0"/>
    <w:rsid w:val="721E4041"/>
    <w:rsid w:val="72247B32"/>
    <w:rsid w:val="7238710C"/>
    <w:rsid w:val="726D788D"/>
    <w:rsid w:val="72867FFB"/>
    <w:rsid w:val="729D6426"/>
    <w:rsid w:val="72A01749"/>
    <w:rsid w:val="72C05FC8"/>
    <w:rsid w:val="72C07712"/>
    <w:rsid w:val="72D00B0F"/>
    <w:rsid w:val="73301AE1"/>
    <w:rsid w:val="73577DDB"/>
    <w:rsid w:val="735B2617"/>
    <w:rsid w:val="73693EA2"/>
    <w:rsid w:val="736C5F5D"/>
    <w:rsid w:val="73D40106"/>
    <w:rsid w:val="73D8072B"/>
    <w:rsid w:val="73E01954"/>
    <w:rsid w:val="73FF393C"/>
    <w:rsid w:val="74041658"/>
    <w:rsid w:val="74065010"/>
    <w:rsid w:val="74090274"/>
    <w:rsid w:val="7417576C"/>
    <w:rsid w:val="741D247B"/>
    <w:rsid w:val="74244350"/>
    <w:rsid w:val="74310A7E"/>
    <w:rsid w:val="74391764"/>
    <w:rsid w:val="74470A4E"/>
    <w:rsid w:val="74652B22"/>
    <w:rsid w:val="74696DC2"/>
    <w:rsid w:val="747A3CC4"/>
    <w:rsid w:val="747D6DDC"/>
    <w:rsid w:val="74980627"/>
    <w:rsid w:val="74997961"/>
    <w:rsid w:val="749B50A4"/>
    <w:rsid w:val="74BB1DC1"/>
    <w:rsid w:val="74C83AAD"/>
    <w:rsid w:val="74CB2D70"/>
    <w:rsid w:val="74EB0F91"/>
    <w:rsid w:val="74F76C4F"/>
    <w:rsid w:val="75036B26"/>
    <w:rsid w:val="7527591C"/>
    <w:rsid w:val="75473880"/>
    <w:rsid w:val="7599657A"/>
    <w:rsid w:val="75BD18FC"/>
    <w:rsid w:val="75CC3E08"/>
    <w:rsid w:val="75D24225"/>
    <w:rsid w:val="75F57CA4"/>
    <w:rsid w:val="75F801BC"/>
    <w:rsid w:val="76186119"/>
    <w:rsid w:val="763D184E"/>
    <w:rsid w:val="76740F1E"/>
    <w:rsid w:val="767439D0"/>
    <w:rsid w:val="76994A7B"/>
    <w:rsid w:val="76EF4737"/>
    <w:rsid w:val="77177990"/>
    <w:rsid w:val="772B62DB"/>
    <w:rsid w:val="77364A72"/>
    <w:rsid w:val="774425D0"/>
    <w:rsid w:val="775206BE"/>
    <w:rsid w:val="77585924"/>
    <w:rsid w:val="777C26B4"/>
    <w:rsid w:val="777E1F40"/>
    <w:rsid w:val="77A94803"/>
    <w:rsid w:val="77B12582"/>
    <w:rsid w:val="77B449D2"/>
    <w:rsid w:val="77BA1699"/>
    <w:rsid w:val="77DF061C"/>
    <w:rsid w:val="77E951DA"/>
    <w:rsid w:val="780F17E0"/>
    <w:rsid w:val="78154684"/>
    <w:rsid w:val="78306B6C"/>
    <w:rsid w:val="78340398"/>
    <w:rsid w:val="78836654"/>
    <w:rsid w:val="788D0113"/>
    <w:rsid w:val="78A93C2D"/>
    <w:rsid w:val="78BA658F"/>
    <w:rsid w:val="78BE0FF9"/>
    <w:rsid w:val="78DA7811"/>
    <w:rsid w:val="78E674C1"/>
    <w:rsid w:val="78F20B6E"/>
    <w:rsid w:val="7937496A"/>
    <w:rsid w:val="794725B4"/>
    <w:rsid w:val="798175E5"/>
    <w:rsid w:val="7991182E"/>
    <w:rsid w:val="79A612B2"/>
    <w:rsid w:val="79C252C3"/>
    <w:rsid w:val="79D92139"/>
    <w:rsid w:val="79D96905"/>
    <w:rsid w:val="79DC647D"/>
    <w:rsid w:val="79DE66DA"/>
    <w:rsid w:val="79E50F9E"/>
    <w:rsid w:val="7A09557F"/>
    <w:rsid w:val="7A5073FE"/>
    <w:rsid w:val="7A5B2271"/>
    <w:rsid w:val="7A656080"/>
    <w:rsid w:val="7A6E0552"/>
    <w:rsid w:val="7A750452"/>
    <w:rsid w:val="7A85352B"/>
    <w:rsid w:val="7AA30883"/>
    <w:rsid w:val="7AB34C51"/>
    <w:rsid w:val="7AC246E4"/>
    <w:rsid w:val="7AEA6821"/>
    <w:rsid w:val="7AEF572C"/>
    <w:rsid w:val="7B14332E"/>
    <w:rsid w:val="7B221A76"/>
    <w:rsid w:val="7B4A57C5"/>
    <w:rsid w:val="7B7A59E8"/>
    <w:rsid w:val="7B834DE1"/>
    <w:rsid w:val="7B904A73"/>
    <w:rsid w:val="7C2F0B3A"/>
    <w:rsid w:val="7C6739C4"/>
    <w:rsid w:val="7C71755F"/>
    <w:rsid w:val="7C9712F4"/>
    <w:rsid w:val="7CA11A08"/>
    <w:rsid w:val="7CE0054D"/>
    <w:rsid w:val="7CE32672"/>
    <w:rsid w:val="7CEB3E33"/>
    <w:rsid w:val="7CFB4465"/>
    <w:rsid w:val="7D0B0D5D"/>
    <w:rsid w:val="7D1B37C6"/>
    <w:rsid w:val="7D396B9C"/>
    <w:rsid w:val="7D3B01CC"/>
    <w:rsid w:val="7D401718"/>
    <w:rsid w:val="7D4452AD"/>
    <w:rsid w:val="7D492120"/>
    <w:rsid w:val="7D4E7F25"/>
    <w:rsid w:val="7D5516F3"/>
    <w:rsid w:val="7D566CF4"/>
    <w:rsid w:val="7D6E1E08"/>
    <w:rsid w:val="7D7E64EC"/>
    <w:rsid w:val="7D812E66"/>
    <w:rsid w:val="7D9608B1"/>
    <w:rsid w:val="7D9A38A3"/>
    <w:rsid w:val="7DE22C39"/>
    <w:rsid w:val="7DE466EA"/>
    <w:rsid w:val="7DED01FF"/>
    <w:rsid w:val="7E0537EB"/>
    <w:rsid w:val="7E0E76D0"/>
    <w:rsid w:val="7E1B3C19"/>
    <w:rsid w:val="7E307C52"/>
    <w:rsid w:val="7E3A3166"/>
    <w:rsid w:val="7E6B2F5B"/>
    <w:rsid w:val="7E6B4A29"/>
    <w:rsid w:val="7E6E2528"/>
    <w:rsid w:val="7E74494B"/>
    <w:rsid w:val="7E891A65"/>
    <w:rsid w:val="7E904581"/>
    <w:rsid w:val="7E9A416D"/>
    <w:rsid w:val="7EA16B20"/>
    <w:rsid w:val="7EA57A42"/>
    <w:rsid w:val="7EAB7E6A"/>
    <w:rsid w:val="7EB83868"/>
    <w:rsid w:val="7EC56809"/>
    <w:rsid w:val="7F00499B"/>
    <w:rsid w:val="7F1047FB"/>
    <w:rsid w:val="7F1135E0"/>
    <w:rsid w:val="7F2337C4"/>
    <w:rsid w:val="7F2465D5"/>
    <w:rsid w:val="7F3148FE"/>
    <w:rsid w:val="7F385DFF"/>
    <w:rsid w:val="7F72181F"/>
    <w:rsid w:val="7F775B8B"/>
    <w:rsid w:val="7F9267BD"/>
    <w:rsid w:val="7FE22705"/>
    <w:rsid w:val="7FF5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4">
    <w:name w:val="heading 1"/>
    <w:basedOn w:val="1"/>
    <w:next w:val="1"/>
    <w:link w:val="28"/>
    <w:qFormat/>
    <w:uiPriority w:val="0"/>
    <w:pPr>
      <w:ind w:firstLine="200"/>
      <w:outlineLvl w:val="0"/>
    </w:pPr>
    <w:rPr>
      <w:rFonts w:eastAsia="黑体"/>
      <w:bCs/>
      <w:kern w:val="44"/>
      <w:szCs w:val="44"/>
    </w:rPr>
  </w:style>
  <w:style w:type="paragraph" w:styleId="5">
    <w:name w:val="heading 2"/>
    <w:basedOn w:val="1"/>
    <w:next w:val="1"/>
    <w:unhideWhenUsed/>
    <w:qFormat/>
    <w:uiPriority w:val="0"/>
    <w:pPr>
      <w:ind w:firstLine="200"/>
      <w:outlineLvl w:val="1"/>
    </w:pPr>
    <w:rPr>
      <w:rFonts w:ascii="Arial" w:hAnsi="Arial" w:eastAsia="楷体_GB2312"/>
    </w:rPr>
  </w:style>
  <w:style w:type="paragraph" w:styleId="6">
    <w:name w:val="heading 3"/>
    <w:basedOn w:val="1"/>
    <w:next w:val="1"/>
    <w:unhideWhenUsed/>
    <w:qFormat/>
    <w:uiPriority w:val="0"/>
    <w:pPr>
      <w:ind w:firstLine="200"/>
      <w:outlineLvl w:val="2"/>
    </w:pPr>
    <w:rPr>
      <w:b/>
      <w:bCs/>
      <w:szCs w:val="32"/>
    </w:rPr>
  </w:style>
  <w:style w:type="paragraph" w:styleId="7">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8">
    <w:name w:val="Body Text Indent"/>
    <w:basedOn w:val="1"/>
    <w:qFormat/>
    <w:uiPriority w:val="0"/>
    <w:pPr>
      <w:spacing w:after="120"/>
      <w:ind w:left="420" w:leftChars="200"/>
    </w:pPr>
  </w:style>
  <w:style w:type="paragraph" w:styleId="9">
    <w:name w:val="Body Text Indent 2"/>
    <w:basedOn w:val="1"/>
    <w:semiHidden/>
    <w:unhideWhenUsed/>
    <w:qFormat/>
    <w:uiPriority w:val="99"/>
    <w:pPr>
      <w:spacing w:after="120" w:line="480" w:lineRule="auto"/>
      <w:ind w:left="420" w:leftChars="200"/>
    </w:pPr>
  </w:style>
  <w:style w:type="paragraph" w:styleId="10">
    <w:name w:val="footer"/>
    <w:basedOn w:val="1"/>
    <w:link w:val="30"/>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2"/>
    <w:basedOn w:val="8"/>
    <w:qFormat/>
    <w:uiPriority w:val="0"/>
    <w:pPr>
      <w:ind w:firstLine="420"/>
    </w:pPr>
  </w:style>
  <w:style w:type="table" w:styleId="17">
    <w:name w:val="Table Grid"/>
    <w:basedOn w:val="1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qFormat/>
    <w:uiPriority w:val="0"/>
    <w:rPr>
      <w:color w:val="333333"/>
      <w:u w:val="none"/>
    </w:rPr>
  </w:style>
  <w:style w:type="character" w:customStyle="1" w:styleId="20">
    <w:name w:val="font31"/>
    <w:basedOn w:val="18"/>
    <w:qFormat/>
    <w:uiPriority w:val="0"/>
    <w:rPr>
      <w:rFonts w:hint="eastAsia" w:ascii="宋体" w:hAnsi="宋体" w:eastAsia="宋体" w:cs="宋体"/>
      <w:color w:val="000000"/>
      <w:sz w:val="18"/>
      <w:szCs w:val="18"/>
      <w:u w:val="none"/>
      <w:vertAlign w:val="superscript"/>
    </w:rPr>
  </w:style>
  <w:style w:type="character" w:customStyle="1" w:styleId="21">
    <w:name w:val="font11"/>
    <w:basedOn w:val="18"/>
    <w:qFormat/>
    <w:uiPriority w:val="0"/>
    <w:rPr>
      <w:rFonts w:hint="eastAsia" w:ascii="宋体" w:hAnsi="宋体" w:eastAsia="宋体" w:cs="宋体"/>
      <w:color w:val="000000"/>
      <w:sz w:val="18"/>
      <w:szCs w:val="18"/>
      <w:u w:val="none"/>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styleId="25">
    <w:name w:val="List Paragraph"/>
    <w:basedOn w:val="1"/>
    <w:qFormat/>
    <w:uiPriority w:val="34"/>
    <w:pPr>
      <w:ind w:firstLine="420"/>
    </w:pPr>
  </w:style>
  <w:style w:type="paragraph" w:customStyle="1" w:styleId="26">
    <w:name w:val="绩效评价正文"/>
    <w:basedOn w:val="1"/>
    <w:qFormat/>
    <w:uiPriority w:val="0"/>
    <w:pPr>
      <w:overflowPunct w:val="0"/>
      <w:ind w:firstLine="640"/>
    </w:pPr>
    <w:rPr>
      <w:rFonts w:hAnsi="仿宋_GB2312" w:cs="Times New Roman"/>
      <w:szCs w:val="32"/>
    </w:rPr>
  </w:style>
  <w:style w:type="paragraph" w:customStyle="1" w:styleId="27">
    <w:name w:val="闻政正文"/>
    <w:basedOn w:val="1"/>
    <w:next w:val="1"/>
    <w:qFormat/>
    <w:uiPriority w:val="0"/>
    <w:pPr>
      <w:overflowPunct w:val="0"/>
      <w:spacing w:line="500" w:lineRule="exact"/>
    </w:pPr>
    <w:rPr>
      <w:rFonts w:ascii="Times New Roman" w:hAnsi="Times New Roman" w:cs="Times New Roman"/>
      <w:kern w:val="0"/>
      <w:szCs w:val="28"/>
    </w:rPr>
  </w:style>
  <w:style w:type="character" w:customStyle="1" w:styleId="28">
    <w:name w:val="标题 1 字符"/>
    <w:link w:val="4"/>
    <w:qFormat/>
    <w:uiPriority w:val="0"/>
    <w:rPr>
      <w:rFonts w:eastAsia="黑体"/>
      <w:bCs/>
      <w:kern w:val="44"/>
      <w:szCs w:val="44"/>
    </w:rPr>
  </w:style>
  <w:style w:type="table" w:customStyle="1" w:styleId="29">
    <w:name w:val="Table Normal"/>
    <w:semiHidden/>
    <w:unhideWhenUsed/>
    <w:qFormat/>
    <w:uiPriority w:val="0"/>
    <w:tblPr>
      <w:tblCellMar>
        <w:top w:w="0" w:type="dxa"/>
        <w:left w:w="0" w:type="dxa"/>
        <w:bottom w:w="0" w:type="dxa"/>
        <w:right w:w="0" w:type="dxa"/>
      </w:tblCellMar>
    </w:tblPr>
  </w:style>
  <w:style w:type="character" w:customStyle="1" w:styleId="30">
    <w:name w:val="页脚 字符"/>
    <w:basedOn w:val="18"/>
    <w:link w:val="10"/>
    <w:uiPriority w:val="99"/>
    <w:rPr>
      <w:rFonts w:ascii="仿宋_GB2312" w:eastAsia="仿宋_GB2312" w:hAnsiTheme="minorHAnsi"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1D90-A33B-4EEC-944F-55B9D203F690}">
  <ds:schemaRefs/>
</ds:datastoreItem>
</file>

<file path=docProps/app.xml><?xml version="1.0" encoding="utf-8"?>
<Properties xmlns="http://schemas.openxmlformats.org/officeDocument/2006/extended-properties" xmlns:vt="http://schemas.openxmlformats.org/officeDocument/2006/docPropsVTypes">
  <Template>Normal</Template>
  <Pages>10</Pages>
  <Words>4613</Words>
  <Characters>4833</Characters>
  <Lines>35</Lines>
  <Paragraphs>9</Paragraphs>
  <TotalTime>9</TotalTime>
  <ScaleCrop>false</ScaleCrop>
  <LinksUpToDate>false</LinksUpToDate>
  <CharactersWithSpaces>4854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2022-09-13T11:15:00Z</dcterms:created>
  <dc:creator>跟空气撒个娇</dc:creator>
  <cp:lastModifiedBy>随意@_@</cp:lastModifiedBy>
  <cp:lastPrinted>2022-02-26T01:23:00Z</cp:lastPrinted>
  <dcterms:modified xsi:type="dcterms:W3CDTF">2022-09-13T12:09:47Z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05E89746599B41EE9ACC042FBAE5E96B</vt:lpwstr>
  </property>
</Properties>
</file>