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345" w:after="60" w:line="560" w:lineRule="exact"/>
        <w:jc w:val="center"/>
        <w:outlineLvl w:val="1"/>
        <w:rPr>
          <w:rFonts w:cs="宋体" w:asciiTheme="majorEastAsia" w:hAnsiTheme="majorEastAsia" w:eastAsiaTheme="majorEastAsia"/>
          <w:color w:val="45423F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color w:val="45423F"/>
          <w:sz w:val="36"/>
          <w:szCs w:val="36"/>
        </w:rPr>
        <w:t>拟对建设项目环境影响评价文件作出审批意见的公示</w:t>
      </w:r>
    </w:p>
    <w:p>
      <w:pPr>
        <w:adjustRightInd/>
        <w:snapToGrid/>
        <w:spacing w:before="75" w:after="75" w:line="560" w:lineRule="exact"/>
        <w:jc w:val="center"/>
        <w:rPr>
          <w:rFonts w:ascii="仿宋" w:hAnsi="仿宋" w:eastAsia="仿宋" w:cs="Times New Roman"/>
          <w:color w:val="000000" w:themeColor="text1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45423F"/>
          <w:sz w:val="32"/>
          <w:szCs w:val="32"/>
        </w:rPr>
        <w:t xml:space="preserve"> </w:t>
      </w:r>
    </w:p>
    <w:tbl>
      <w:tblPr>
        <w:tblStyle w:val="7"/>
        <w:tblW w:w="15466" w:type="dxa"/>
        <w:tblInd w:w="0" w:type="dxa"/>
        <w:tblBorders>
          <w:top w:val="single" w:color="DCDCDC" w:sz="24" w:space="0"/>
          <w:left w:val="single" w:color="DCDCDC" w:sz="24" w:space="0"/>
          <w:bottom w:val="single" w:color="DCDCDC" w:sz="24" w:space="0"/>
          <w:right w:val="single" w:color="DCDCDC" w:sz="2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99"/>
        <w:gridCol w:w="863"/>
        <w:gridCol w:w="761"/>
        <w:gridCol w:w="927"/>
        <w:gridCol w:w="2494"/>
        <w:gridCol w:w="6844"/>
        <w:gridCol w:w="2235"/>
      </w:tblGrid>
      <w:tr>
        <w:tblPrEx>
          <w:tblBorders>
            <w:top w:val="single" w:color="DCDCDC" w:sz="24" w:space="0"/>
            <w:left w:val="single" w:color="DCDCDC" w:sz="24" w:space="0"/>
            <w:bottom w:val="single" w:color="DCDCDC" w:sz="24" w:space="0"/>
            <w:right w:val="single" w:color="DCDCDC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543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799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863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建设地点</w:t>
            </w:r>
          </w:p>
        </w:tc>
        <w:tc>
          <w:tcPr>
            <w:tcW w:w="761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建设单位</w:t>
            </w:r>
          </w:p>
        </w:tc>
        <w:tc>
          <w:tcPr>
            <w:tcW w:w="927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环评编制单位</w:t>
            </w:r>
          </w:p>
        </w:tc>
        <w:tc>
          <w:tcPr>
            <w:tcW w:w="2494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建设项目概况</w:t>
            </w:r>
          </w:p>
        </w:tc>
        <w:tc>
          <w:tcPr>
            <w:tcW w:w="6844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主要环境影响及预防或者减轻不良环境影响的对策和措施</w:t>
            </w:r>
          </w:p>
        </w:tc>
        <w:tc>
          <w:tcPr>
            <w:tcW w:w="2235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建设单位开展的公众参与情况 </w:t>
            </w:r>
          </w:p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（报告书填写）</w:t>
            </w:r>
          </w:p>
        </w:tc>
      </w:tr>
      <w:tr>
        <w:tblPrEx>
          <w:tblBorders>
            <w:top w:val="single" w:color="DCDCDC" w:sz="24" w:space="0"/>
            <w:left w:val="single" w:color="DCDCDC" w:sz="24" w:space="0"/>
            <w:bottom w:val="single" w:color="DCDCDC" w:sz="24" w:space="0"/>
            <w:right w:val="single" w:color="DCDCDC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5" w:hRule="atLeast"/>
        </w:trPr>
        <w:tc>
          <w:tcPr>
            <w:tcW w:w="543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新建储煤场项目</w:t>
            </w:r>
          </w:p>
        </w:tc>
        <w:tc>
          <w:tcPr>
            <w:tcW w:w="863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宁武县余庄乡硫磺沟村</w:t>
            </w:r>
          </w:p>
        </w:tc>
        <w:tc>
          <w:tcPr>
            <w:tcW w:w="761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宁武县华天宝商贸有</w:t>
            </w:r>
          </w:p>
        </w:tc>
        <w:tc>
          <w:tcPr>
            <w:tcW w:w="927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山西硕岩科技有限公司</w:t>
            </w:r>
          </w:p>
        </w:tc>
        <w:tc>
          <w:tcPr>
            <w:tcW w:w="2494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主要建设内容包括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新建1座6000平方米封闭式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煤棚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，办公用房、磅房、初期雨水收集池、车辆冲洗平台等设施。项目总投资60万元，其中环保投资43.5万元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。</w:t>
            </w:r>
          </w:p>
        </w:tc>
        <w:tc>
          <w:tcPr>
            <w:tcW w:w="6844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520" w:lineRule="exact"/>
              <w:ind w:firstLine="600" w:firstLineChars="250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1、严格落实施工期污水、扬尘、噪声、固废等污染防治措施。严格落实《报告表》全封闭煤棚、喷淋洒水、初期雨水收集池、洗车平台等工程的建设。施工废水、生活污水经沉淀处理后，用于施工现场洒水降尘，不得外排；施工场地采取边界围挡、物料遮盖、定期洒水降尘、运输车辆加盖篷布等措施减少扬尘；禁止夜间施工，建筑施工场地噪声应满足《建筑施工场界噪声排放标准》（GB12523-2011）要求，建筑垃圾、工程弃渣和生活垃圾分类收集并合理处置；采取合理施工方案，减少施工场地和道路两侧植被破坏，及时做好生态恢复与道路沿线绿化工作。</w:t>
            </w:r>
          </w:p>
          <w:p>
            <w:pPr>
              <w:shd w:val="solid" w:color="FFFFFF" w:fill="auto"/>
              <w:autoSpaceDN w:val="0"/>
              <w:spacing w:line="520" w:lineRule="exact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2、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  <w:shd w:val="clear" w:color="auto" w:fill="FFFFFF"/>
              </w:rPr>
              <w:t>落实运营期污废水处理措施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。项目进出口处设置洗车平台，对进出场车辆轮胎进行冲洗，洗车废水经一座10立方米沉淀池沉淀后用于场地洒水；场区地势低洼处设置100立方米初期雨水收集池，经沉淀后用于场区洒水抑尘，不得随意外排；生活污水用于场区洒水；各涉水设施，必须做好防渗漏处理，确保地下水、地表水不受污染。落实各项污染防治措施，合理利用水资源。</w:t>
            </w:r>
          </w:p>
          <w:p>
            <w:pPr>
              <w:shd w:val="solid" w:color="FFFFFF" w:fill="auto"/>
              <w:autoSpaceDN w:val="0"/>
              <w:spacing w:line="520" w:lineRule="exact"/>
              <w:ind w:firstLine="600" w:firstLineChars="250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3、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  <w:shd w:val="clear" w:color="auto" w:fill="FFFFFF"/>
              </w:rPr>
              <w:t>落实运营期大气污染防治措施。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严格落实报告表提出的原煤堆存全封闭、并配备喷雾或喷淋等抑尘、降尘等措施，运输车辆采取冲洗、道路硬化等措施，满足《煤炭工业污染物排放标准》（GB20426—2006）的相关要求。</w:t>
            </w:r>
          </w:p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4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  <w:shd w:val="clear" w:color="auto" w:fill="FFFFFF"/>
              </w:rPr>
              <w:t>落实运营期噪声污染防治措施。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合理布置作业时段，采取有效措施，确保厂界噪声符合国家标准限值要求，防止噪声扰民，满足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《工业企业厂界噪声排放标准》（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GB12348—2008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）2类限值要求。</w:t>
            </w:r>
          </w:p>
          <w:p>
            <w:pPr>
              <w:spacing w:line="520" w:lineRule="exact"/>
              <w:ind w:firstLine="360" w:firstLineChars="1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5、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  <w:shd w:val="clear" w:color="auto" w:fill="FFFFFF"/>
              </w:rPr>
              <w:t>落实固体废物污染防治措施。生活垃圾应分类收集，定期清运至环卫部门指定地点处置，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不得随意倾倒，符合《一般工业固体废物贮存、处置场污染控制标准》（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GB18599—2001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）的要求; 危险废物储存于危废暂存间，委托有资质单位处置。</w:t>
            </w:r>
          </w:p>
        </w:tc>
        <w:tc>
          <w:tcPr>
            <w:tcW w:w="2235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DCDCDC" w:sz="24" w:space="0"/>
            <w:left w:val="single" w:color="DCDCDC" w:sz="24" w:space="0"/>
            <w:bottom w:val="single" w:color="DCDCDC" w:sz="24" w:space="0"/>
            <w:right w:val="single" w:color="DCDCDC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543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民用洁净煤供应点</w:t>
            </w:r>
          </w:p>
        </w:tc>
        <w:tc>
          <w:tcPr>
            <w:tcW w:w="863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宁武县凤凰镇秃峦妥村</w:t>
            </w:r>
          </w:p>
        </w:tc>
        <w:tc>
          <w:tcPr>
            <w:tcW w:w="761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宁武县裕和洁净型煤有限公司公司</w:t>
            </w:r>
          </w:p>
        </w:tc>
        <w:tc>
          <w:tcPr>
            <w:tcW w:w="927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山西伟辰环保科技有限公司</w:t>
            </w:r>
          </w:p>
        </w:tc>
        <w:tc>
          <w:tcPr>
            <w:tcW w:w="2494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14"/>
              <w:jc w:val="both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主要建设内容：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新建2800平方米封闭式生产车间、破碎车间、配料车间、烘干车间、原料库、成品库、办公用房、磅房、初期雨水收集池、车辆冲洗平台等设施。项目总投资560万元，其中环保投资47.7万元。2020年8月21日，宁武县行政审批服务管理局出具了该项目的备案证（项目代码：2020-140925-89-03-017494）。</w:t>
            </w:r>
          </w:p>
        </w:tc>
        <w:tc>
          <w:tcPr>
            <w:tcW w:w="6844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520" w:lineRule="exact"/>
              <w:ind w:firstLine="600" w:firstLineChars="250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1、严格落实施工期污水、扬尘、噪声、固废等污染防治措施。严格落实《报告表》全封闭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生产车间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、集尘罩+高效布袋除尘、喷淋洒水、初期雨水收集池、洗车平台等工程的建设。施工废水、生活污水经沉淀处理后，用于施工现场洒水降尘，不得外排；施工场地采取边界围挡、物料遮盖、定期洒水降尘、运输车辆加盖篷布等措施减少扬尘；禁止夜间施工，建筑施工场地噪声应满足《建筑施工场界噪声排放标准》（GB12523-2011）要求，建筑垃圾、工程弃渣和生活垃圾分类收集并合理处置；采取合理施工方案，减少施工场地和道路两侧植被破坏，及时做好生态恢复与道路沿线绿化工作。</w:t>
            </w:r>
          </w:p>
          <w:p>
            <w:pPr>
              <w:shd w:val="solid" w:color="FFFFFF" w:fill="auto"/>
              <w:autoSpaceDN w:val="0"/>
              <w:spacing w:line="520" w:lineRule="exact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2、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  <w:shd w:val="clear" w:color="auto" w:fill="FFFFFF"/>
              </w:rPr>
              <w:t>落实运营期污废水处理措施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。项目进出口处设置洗车平台，对进出场车辆轮胎进行冲洗，洗车废水经一座20立方米沉淀池沉淀后用于场地洒水；场区地势低洼处设置200立方米初期雨水收集池，经沉淀后用于场区洒水抑尘，不得随意外排；生活污水用于场区洒水；各涉水设施，必须做好防渗漏处理，确保地下水、地表水不受污染。落实各项污染防治措施，合理利用水资源。</w:t>
            </w:r>
          </w:p>
          <w:p>
            <w:pPr>
              <w:shd w:val="solid" w:color="FFFFFF" w:fill="auto"/>
              <w:autoSpaceDN w:val="0"/>
              <w:spacing w:line="520" w:lineRule="exact"/>
              <w:ind w:firstLine="600" w:firstLineChars="250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3、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  <w:shd w:val="clear" w:color="auto" w:fill="FFFFFF"/>
              </w:rPr>
              <w:t>落实运营期大气污染防治措施。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严格落实报告表提出的生产车间全封闭，生产各系统分别配备喷雾或喷淋等抑尘、降尘、集尘罩+高效布袋除尘等措施，运输车辆采取冲洗、道路硬化等措施，满足《煤炭工业污染物排放标准》（GB20426—2006）的相关要求。采暖采用电采暖，不得擅自安装燃煤采暖锅炉或设施。</w:t>
            </w:r>
          </w:p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4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  <w:shd w:val="clear" w:color="auto" w:fill="FFFFFF"/>
              </w:rPr>
              <w:t>落实运营期噪声污染防治措施。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合理布置作业时段，采取有效措施，确保厂界噪声符合国家标准限值要求，防止噪声扰民，满足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《工业企业厂界噪声排放标准》（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GB12348—2008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）2类限值要求。</w:t>
            </w:r>
          </w:p>
          <w:p>
            <w:pPr>
              <w:spacing w:line="520" w:lineRule="exact"/>
              <w:ind w:firstLine="360" w:firstLineChars="1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5、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  <w:shd w:val="clear" w:color="auto" w:fill="FFFFFF"/>
              </w:rPr>
              <w:t>落实固体废物污染防治措施。生活垃圾应分类收集，定期清运至环卫部门指定地点处置，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不得随意倾倒，符合《一般工业固体废物贮存、处置场污染控制标准》（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GB18599—2001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）的要求；</w:t>
            </w:r>
          </w:p>
        </w:tc>
        <w:tc>
          <w:tcPr>
            <w:tcW w:w="2235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DCDCDC" w:sz="24" w:space="0"/>
            <w:left w:val="single" w:color="DCDCDC" w:sz="24" w:space="0"/>
            <w:bottom w:val="single" w:color="DCDCDC" w:sz="24" w:space="0"/>
            <w:right w:val="single" w:color="DCDCDC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543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旧煤泥、矸石、渣石综合回收加工利用项目</w:t>
            </w:r>
          </w:p>
        </w:tc>
        <w:tc>
          <w:tcPr>
            <w:tcW w:w="863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15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 xml:space="preserve">宁武县凤凰镇南沟村  </w:t>
            </w:r>
          </w:p>
        </w:tc>
        <w:tc>
          <w:tcPr>
            <w:tcW w:w="761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Style w:val="12"/>
                <w:rFonts w:ascii="仿宋" w:hAnsi="仿宋" w:eastAsia="仿宋" w:cs="Times New Roman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宁武县祥和煤炭经销有限公司</w:t>
            </w:r>
          </w:p>
        </w:tc>
        <w:tc>
          <w:tcPr>
            <w:tcW w:w="927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山西清朗环保科技咨询有限公司</w:t>
            </w:r>
          </w:p>
        </w:tc>
        <w:tc>
          <w:tcPr>
            <w:tcW w:w="2494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14"/>
              <w:jc w:val="both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建设内容有：轻钢结构封闭式生产车间，总建筑面积7550平方米（内设生产区、原料区、产品区）、办公用房、磅房、初期雨水收集池、车辆冲洗平台等设施。生产区主要设备有2台锤式破碎机、1台旋耕机、1台烘干机、1台配煤机和全封闭皮带输送机。项目总投资340万元，其中环保投资50万元。2020年11月9日，宁武县行政审批服务管理局出具了该项目的备案证（项目代码：2020-140925-77-03-022691）。</w:t>
            </w:r>
          </w:p>
        </w:tc>
        <w:tc>
          <w:tcPr>
            <w:tcW w:w="6844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520" w:lineRule="exact"/>
              <w:ind w:firstLine="600" w:firstLineChars="250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1、严格落实施工期污水、扬尘、噪声、固废等污染防治措施。严格落实《报告表》全封闭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生产车间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、集尘罩+高效布袋除尘、喷淋洒水、初期雨水收集池、洗车平台等工程的建设。施工废水、生活污水经沉淀处理后，用于施工现场洒水降尘，不得外排；施工场地采取边界围挡、物料遮盖、定期洒水降尘、运输车辆加盖篷布等措施减少扬尘；禁止夜间施工，建筑施工场地噪声应满足《建筑施工场界噪声排放标准》（GB12523-2011）要求，建筑垃圾、工程弃渣和生活垃圾分类收集并合理处置；采取合理施工方案，减少施工场地和道路两侧植被破坏，及时做好生态恢复与道路沿线绿化工作。</w:t>
            </w:r>
          </w:p>
          <w:p>
            <w:pPr>
              <w:shd w:val="solid" w:color="FFFFFF" w:fill="auto"/>
              <w:autoSpaceDN w:val="0"/>
              <w:spacing w:line="520" w:lineRule="exact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2、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  <w:shd w:val="clear" w:color="auto" w:fill="FFFFFF"/>
              </w:rPr>
              <w:t>落实运营期污废水处理措施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。项目进出口处设置洗车平台，对进出场车辆轮胎进行冲洗，洗车废水经一座5立方米沉淀池沉淀后用于场地洒水；场区地势低洼处设置100立方米初期雨水收集池，经沉淀后用于场区洒水抑尘，不得随意外排；生活污水用于场区洒水；各涉水设施，必须做好防渗漏处理，确保地下水、地表水不受污染。落实各项污染防治措施，合理利用水资源。</w:t>
            </w:r>
          </w:p>
          <w:p>
            <w:pPr>
              <w:shd w:val="solid" w:color="FFFFFF" w:fill="auto"/>
              <w:autoSpaceDN w:val="0"/>
              <w:spacing w:line="520" w:lineRule="exact"/>
              <w:ind w:firstLine="600" w:firstLineChars="250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3、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  <w:shd w:val="clear" w:color="auto" w:fill="FFFFFF"/>
              </w:rPr>
              <w:t>落实运营期大气污染防治措施。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严格落实报告表提出的生产车间和输送系统全封闭，生产各系统分别配备喷雾或喷淋等抑尘、降尘、集尘罩+高效布袋除尘等措施，运输车辆采取冲洗、厂区硬化、道路硬化等措施，满足《煤炭工业污染物排放标准》（GB20426—2006）的相关要求。采暖采用电采暖，不得擅自安装燃煤采暖锅炉或设施。</w:t>
            </w:r>
          </w:p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4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  <w:shd w:val="clear" w:color="auto" w:fill="FFFFFF"/>
              </w:rPr>
              <w:t>落实运营期噪声污染防治措施。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合理布置作业时段，采取有效措施，确保厂界噪声符合国家标准限值要求，防止噪声扰民，满足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《工业企业厂界噪声排放标准》（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GB12348—2008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）2类限值要求。</w:t>
            </w:r>
          </w:p>
          <w:p>
            <w:pPr>
              <w:spacing w:line="52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5、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  <w:shd w:val="clear" w:color="auto" w:fill="FFFFFF"/>
              </w:rPr>
              <w:t>落实固体废物污染防治措施。生活垃圾应分类收集，定期清运至环卫部门指定地点处置，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不得随意倾倒，符合《一般工业固体废物贮存、处置场污染控制标准》（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GB18599—2001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）的要求；危险废物储存于危废暂存间，委托有资质单位处置。</w:t>
            </w:r>
          </w:p>
          <w:p>
            <w:pPr>
              <w:spacing w:line="520" w:lineRule="exact"/>
              <w:ind w:firstLine="360" w:firstLineChars="1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DCDCDC" w:sz="24" w:space="0"/>
            <w:left w:val="single" w:color="DCDCDC" w:sz="24" w:space="0"/>
            <w:bottom w:val="single" w:color="DCDCDC" w:sz="24" w:space="0"/>
            <w:right w:val="single" w:color="DCDCDC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3" w:hRule="atLeast"/>
        </w:trPr>
        <w:tc>
          <w:tcPr>
            <w:tcW w:w="543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废旧煤泥、矸石、渣石综合回收加工利用项目</w:t>
            </w:r>
          </w:p>
        </w:tc>
        <w:tc>
          <w:tcPr>
            <w:tcW w:w="863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15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宁武县凤凰镇周家堡村</w:t>
            </w:r>
          </w:p>
        </w:tc>
        <w:tc>
          <w:tcPr>
            <w:tcW w:w="761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宁武县腾胜煤炭经销有限公司</w:t>
            </w:r>
          </w:p>
        </w:tc>
        <w:tc>
          <w:tcPr>
            <w:tcW w:w="927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山西清朗环保科技咨询有限公司</w:t>
            </w:r>
          </w:p>
        </w:tc>
        <w:tc>
          <w:tcPr>
            <w:tcW w:w="2494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spacing w:line="49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主要建设内容：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主要建设内容有：轻钢结构封闭式生产车间，总建筑面积12050平方米（内设生产区、原料区、产品区）、办公用房、磅房、初期雨水收集池、车辆冲洗平台等设施。生产区主要设备有2台锤式破碎机、1台旋耕机、1台烘干机、1台配煤机和全封闭皮带输送机。项目总投资420万元，其中环保投资50万元。2020年11月20日，宁武县行政审批服务管理局出具了该项目的备案证（项目代码：2020-140925-77-03-023591）。</w:t>
            </w:r>
          </w:p>
        </w:tc>
        <w:tc>
          <w:tcPr>
            <w:tcW w:w="6844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520" w:lineRule="exact"/>
              <w:ind w:firstLine="600" w:firstLineChars="250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1、严格落实施工期污水、扬尘、噪声、固废等污染防治措施。严格落实《报告表》全封闭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生产车间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、集尘罩+高效布袋除尘、喷淋洒水、初期雨水收集池、洗车平台等工程的建设。施工废水、生活污水经沉淀处理后，用于施工现场洒水降尘，不得外排；施工场地采取边界围挡、物料遮盖、定期洒水降尘、运输车辆加盖篷布等措施减少扬尘；禁止夜间施工，建筑施工场地噪声应满足《建筑施工场界噪声排放标准》（GB12523-2011）要求，建筑垃圾、工程弃渣和生活垃圾分类收集并合理处置；采取合理施工方案，减少施工场地和道路两侧植被破坏，及时做好生态恢复与道路沿线绿化工作。</w:t>
            </w:r>
          </w:p>
          <w:p>
            <w:pPr>
              <w:shd w:val="solid" w:color="FFFFFF" w:fill="auto"/>
              <w:autoSpaceDN w:val="0"/>
              <w:spacing w:line="520" w:lineRule="exact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2、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  <w:shd w:val="clear" w:color="auto" w:fill="FFFFFF"/>
              </w:rPr>
              <w:t>落实运营期污废水处理措施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。项目进出口处设置洗车平台，对进出场车辆轮胎进行冲洗，洗车废水经一座5立方米沉淀池沉淀后用于场地洒水；场区地势低洼处设置100立方米初期雨水收集池，经沉淀后用于场区洒水抑尘，不得随意外排；生活污水用于场区洒水；各涉水设施，必须做好防渗漏处理，确保地下水、地表水不受污染。落实各项污染防治措施，合理利用水资源。</w:t>
            </w:r>
          </w:p>
          <w:p>
            <w:pPr>
              <w:shd w:val="solid" w:color="FFFFFF" w:fill="auto"/>
              <w:autoSpaceDN w:val="0"/>
              <w:spacing w:line="520" w:lineRule="exact"/>
              <w:ind w:firstLine="600" w:firstLineChars="250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3、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  <w:shd w:val="clear" w:color="auto" w:fill="FFFFFF"/>
              </w:rPr>
              <w:t>落实运营期大气污染防治措施。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严格落实报告表提出的生产车间和输送系统全封闭，生产各系统分别配备喷雾或喷淋等抑尘、降尘、集尘罩+高效布袋除尘等措施，运输车辆采取冲洗、厂区硬化、道路硬化等措施，满足《煤炭工业污染物排放标准》（GB20426—2006）的相关要求。采暖采用电采暖，不得擅自安装燃煤采暖锅炉或设施。</w:t>
            </w:r>
          </w:p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4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  <w:shd w:val="clear" w:color="auto" w:fill="FFFFFF"/>
              </w:rPr>
              <w:t>落实运营期噪声污染防治措施。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合理布置作业时段，采取有效措施，确保厂界噪声符合国家标准限值要求，防止噪声扰民，满足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《工业企业厂界噪声排放标准》（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GB12348—2008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）2类限值要求。</w:t>
            </w:r>
          </w:p>
          <w:p>
            <w:pPr>
              <w:spacing w:line="52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5、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  <w:shd w:val="clear" w:color="auto" w:fill="FFFFFF"/>
              </w:rPr>
              <w:t>落实固体废物污染防治措施。生活垃圾应分类收集，定期清运至环卫部门指定地点处置，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不得随意倾倒，符合《一般工业固体废物贮存、处置场污染控制标准》（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GB18599—2001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）的要求；危险废物储存于危废暂存间，委托有资质单位处置。</w:t>
            </w:r>
          </w:p>
        </w:tc>
        <w:tc>
          <w:tcPr>
            <w:tcW w:w="2235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DCDCDC" w:sz="24" w:space="0"/>
            <w:left w:val="single" w:color="DCDCDC" w:sz="24" w:space="0"/>
            <w:bottom w:val="single" w:color="DCDCDC" w:sz="24" w:space="0"/>
            <w:right w:val="single" w:color="DCDCDC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3" w:hRule="atLeast"/>
        </w:trPr>
        <w:tc>
          <w:tcPr>
            <w:tcW w:w="543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宁武县凤凰镇杨庄村</w:t>
            </w:r>
          </w:p>
        </w:tc>
        <w:tc>
          <w:tcPr>
            <w:tcW w:w="863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15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宁武县凤凰镇杨庄村</w:t>
            </w:r>
          </w:p>
        </w:tc>
        <w:tc>
          <w:tcPr>
            <w:tcW w:w="761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宁武县隆晟煤炭经销有限公司</w:t>
            </w:r>
          </w:p>
        </w:tc>
        <w:tc>
          <w:tcPr>
            <w:tcW w:w="927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山西清朗环保科技咨询有限公司</w:t>
            </w:r>
          </w:p>
        </w:tc>
        <w:tc>
          <w:tcPr>
            <w:tcW w:w="2494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spacing w:line="49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建设内容：轻钢结构封闭式生产厂房（内设成品去和原料区，设备有1台破碎机、1台搅拌机、1台煤球机等设备）、办公用房、磅房、初期雨水收集池、车辆冲洗平台等设施。项目总投资500万元，其中环保投资50万元。2020年1月6日，宁武县行政审批服务管理局出具了该项目的备案证（项目代码：2101-140925-89-05-662961）。</w:t>
            </w:r>
          </w:p>
        </w:tc>
        <w:tc>
          <w:tcPr>
            <w:tcW w:w="6844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520" w:lineRule="exact"/>
              <w:ind w:firstLine="600" w:firstLineChars="250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1、严格落实施工期污水、扬尘、噪声、固废等污染防治措施。严格落实《报告表》全封闭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生产车间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、集尘罩+高效布袋除尘、喷淋洒水、初期雨水收集池、洗车平台等工程的建设。施工废水、生活污水经沉淀处理后，用于施工现场洒水降尘，不得外排；施工场地采取边界围挡、物料遮盖、定期洒水降尘、运输车辆加盖篷布等措施减少扬尘；禁止夜间施工，建筑施工场地噪声应满足《建筑施工场界噪声排放标准》（GB12523-2011）要求，建筑垃圾、工程弃渣和生活垃圾分类收集并合理处置；采取合理施工方案，减少施工场地和道路两侧植被破坏，及时做好生态恢复与道路沿线绿化工作。</w:t>
            </w:r>
          </w:p>
          <w:p>
            <w:pPr>
              <w:shd w:val="solid" w:color="FFFFFF" w:fill="auto"/>
              <w:autoSpaceDN w:val="0"/>
              <w:spacing w:line="520" w:lineRule="exact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2、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  <w:shd w:val="clear" w:color="auto" w:fill="FFFFFF"/>
              </w:rPr>
              <w:t>落实运营期污废水处理措施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。项目进出口处设置洗车平台，对进出场车辆轮胎进行冲洗，洗车废水经一座5立方米沉淀池沉淀后用于场地洒水；场区地势低洼处设置80立方米初期雨水收集池，经沉淀后用于场区洒水抑尘，不得随意外排；生活污水用于场区洒水；各涉水设施，必须做好防渗漏处理，确保地下水、地表水不受污染。落实各项污染防治措施，合理利用水资源。</w:t>
            </w:r>
          </w:p>
          <w:p>
            <w:pPr>
              <w:shd w:val="solid" w:color="FFFFFF" w:fill="auto"/>
              <w:autoSpaceDN w:val="0"/>
              <w:spacing w:line="520" w:lineRule="exact"/>
              <w:ind w:firstLine="600" w:firstLineChars="250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3、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  <w:shd w:val="clear" w:color="auto" w:fill="FFFFFF"/>
              </w:rPr>
              <w:t>落实运营期大气污染防治措施。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严格落实报告表提出的生产车间全封闭，生产各系统分别配备喷雾或喷淋等抑尘、降尘、集尘罩+高效布袋除尘等措施，运输车辆采取冲洗、厂区硬化、道路硬化等措施，满足《煤炭工业污染物排放标准》（GB20426—2006）的相关要求。采暖采用电采暖，不得擅自安装燃煤采暖锅炉或设施。</w:t>
            </w:r>
          </w:p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4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  <w:shd w:val="clear" w:color="auto" w:fill="FFFFFF"/>
              </w:rPr>
              <w:t>落实运营期噪声污染防治措施。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合理布置作业时段，采取有效措施，确保厂界噪声符合国家标准限值要求，防止噪声扰民，满足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《工业企业厂界噪声排放标准》（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GB12348—2008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）2类限值要求。</w:t>
            </w:r>
          </w:p>
          <w:p>
            <w:pPr>
              <w:spacing w:line="52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5、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  <w:shd w:val="clear" w:color="auto" w:fill="FFFFFF"/>
              </w:rPr>
              <w:t>落实固体废物污染防治措施。生活垃圾应分类收集，定期清运至环卫部门指定地点处置，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不得随意倾倒，符合《一般工业固体废物贮存、处置场污染控制标准》（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GB18599—2001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）的要求；危险废物储存于危废暂存间，委托有资质单位处置。</w:t>
            </w:r>
          </w:p>
          <w:p>
            <w:pPr>
              <w:shd w:val="solid" w:color="FFFFFF" w:fill="auto"/>
              <w:autoSpaceDN w:val="0"/>
              <w:spacing w:line="520" w:lineRule="exact"/>
              <w:ind w:firstLine="600" w:firstLineChars="250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5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DCDCDC" w:sz="24" w:space="0"/>
            <w:left w:val="single" w:color="DCDCDC" w:sz="24" w:space="0"/>
            <w:bottom w:val="single" w:color="DCDCDC" w:sz="24" w:space="0"/>
            <w:right w:val="single" w:color="DCDCDC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543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废旧煤渣、煤矸石综合利用项目</w:t>
            </w:r>
          </w:p>
        </w:tc>
        <w:tc>
          <w:tcPr>
            <w:tcW w:w="863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15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宁武县凤凰镇周家堡村</w:t>
            </w:r>
          </w:p>
        </w:tc>
        <w:tc>
          <w:tcPr>
            <w:tcW w:w="761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宁武县金泰型煤销售有限公司</w:t>
            </w:r>
          </w:p>
        </w:tc>
        <w:tc>
          <w:tcPr>
            <w:tcW w:w="927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山西清朗环保科技咨询有限公司</w:t>
            </w:r>
          </w:p>
        </w:tc>
        <w:tc>
          <w:tcPr>
            <w:tcW w:w="2494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spacing w:line="49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建设内容有：轻钢结构破碎全封闭车间建筑面积700平方米，设置2台破碎机；轻钢结构全封闭加工车间建筑面积700平方米，内设2条型煤生产线，并配置电烘干机；全封闭配料车间100平方米和全封闭成品库1000平方米以及办公用房、磅房、初期雨水收集池、车辆冲洗平台等设施。项目总投资500万元，其中环保投资116万元。2021年2月7日，宁武县行政审批服务管理局出具了该项目的备案证（项目代码：2102-140925-89-05-707277）。</w:t>
            </w:r>
          </w:p>
        </w:tc>
        <w:tc>
          <w:tcPr>
            <w:tcW w:w="6844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520" w:lineRule="exact"/>
              <w:ind w:firstLine="600" w:firstLineChars="250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1、严格落实施工期污水、扬尘、噪声、固废等污染防治措施。严格落实《报告表》全封闭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生产车间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、集尘罩+高效布袋除尘、喷淋洒水、初期雨水收集池、洗车平台等工程的建设。施工废水、生活污水经沉淀处理后，用于施工现场洒水降尘，不得外排；施工场地采取边界围挡、物料遮盖、定期洒水降尘、运输车辆加盖篷布等措施减少扬尘；禁止夜间施工，建筑施工场地噪声应满足《建筑施工场界噪声排放标准》（GB12523-2011）要求，建筑垃圾、工程弃渣和生活垃圾分类收集并合理处置；采取合理施工方案，减少施工场地和道路两侧植被破坏，及时做好生态恢复与道路沿线绿化工作。</w:t>
            </w:r>
          </w:p>
          <w:p>
            <w:pPr>
              <w:shd w:val="solid" w:color="FFFFFF" w:fill="auto"/>
              <w:autoSpaceDN w:val="0"/>
              <w:spacing w:line="520" w:lineRule="exact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2、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  <w:shd w:val="clear" w:color="auto" w:fill="FFFFFF"/>
              </w:rPr>
              <w:t>落实运营期污废水处理措施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。项目进出口处设置洗车平台，对进出场车辆轮胎进行冲洗，洗车废水经一座5立方米沉淀池沉淀后用于场地洒水；场区地势低洼处设置100立方米初期雨水收集池，经沉淀后用于场区洒水抑尘，不得随意外排；生活污水用于场区洒水；各涉水设施，必须做好防渗漏处理，确保地下水、地表水不受污染。落实各项污染防治措施，合理利用水资源。</w:t>
            </w:r>
          </w:p>
          <w:p>
            <w:pPr>
              <w:shd w:val="solid" w:color="FFFFFF" w:fill="auto"/>
              <w:autoSpaceDN w:val="0"/>
              <w:spacing w:line="520" w:lineRule="exact"/>
              <w:ind w:firstLine="600" w:firstLineChars="250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3、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  <w:shd w:val="clear" w:color="auto" w:fill="FFFFFF"/>
              </w:rPr>
              <w:t>落实运营期大气污染防治措施。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严格落实报告表提出的生产车间和输送系统全封闭，生产各系统分别配备喷雾或喷淋等抑尘、降尘、集尘罩+高效布袋除尘等措施，运输车辆采取冲洗、厂区硬化、道路硬化等措施，满足《煤炭工业污染物排放标准》（GB20426—2006）的相关要求。采暖采用电采暖，不得擅自安装燃煤采暖锅炉或设施。</w:t>
            </w:r>
          </w:p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4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  <w:shd w:val="clear" w:color="auto" w:fill="FFFFFF"/>
              </w:rPr>
              <w:t>落实运营期噪声污染防治措施。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合理布置作业时段，采取有效措施，确保厂界噪声符合国家标准限值要求，防止噪声扰民，满足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《工业企业厂界噪声排放标准》（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GB12348—2008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）2类限值要求。</w:t>
            </w:r>
          </w:p>
          <w:p>
            <w:pPr>
              <w:spacing w:line="52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5、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  <w:shd w:val="clear" w:color="auto" w:fill="FFFFFF"/>
              </w:rPr>
              <w:t>落实固体废物污染防治措施。生活垃圾应分类收集，定期清运至环卫部门指定地点处置，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不得随意倾倒，符合《一般工业固体废物贮存、处置场污染控制标准》（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GB18599—2001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）的要求；危险废物储存于危废暂存间，委托有资质单位处置。</w:t>
            </w:r>
          </w:p>
          <w:p>
            <w:pPr>
              <w:shd w:val="solid" w:color="FFFFFF" w:fill="auto"/>
              <w:autoSpaceDN w:val="0"/>
              <w:spacing w:line="520" w:lineRule="exact"/>
              <w:ind w:firstLine="600" w:firstLineChars="250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5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DCDCDC" w:sz="24" w:space="0"/>
            <w:left w:val="single" w:color="DCDCDC" w:sz="24" w:space="0"/>
            <w:bottom w:val="single" w:color="DCDCDC" w:sz="24" w:space="0"/>
            <w:right w:val="single" w:color="DCDCDC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543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废旧煤渣、煤矸石综合回收加工利用项目</w:t>
            </w:r>
          </w:p>
        </w:tc>
        <w:tc>
          <w:tcPr>
            <w:tcW w:w="863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15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宁武县凤凰镇胭脂村西</w:t>
            </w:r>
          </w:p>
        </w:tc>
        <w:tc>
          <w:tcPr>
            <w:tcW w:w="761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宁武县顺达煤炭有限公司</w:t>
            </w:r>
          </w:p>
        </w:tc>
        <w:tc>
          <w:tcPr>
            <w:tcW w:w="927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山西晶翌环保科技有限公司</w:t>
            </w:r>
          </w:p>
        </w:tc>
        <w:tc>
          <w:tcPr>
            <w:tcW w:w="2494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spacing w:line="49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主要建设内容有：轻钢结构封闭式生产车间，总建筑面积2772平方米（内锤式破碎机1台）、磅房、初期雨水收集池、车辆冲洗平台、办公用房等设施。 项目总投资400万元，其中环保投资22万元。2020年3月15日，宁武县行政审批服务管理局出具了该项目的备案证（项目代码：2020-140925-77-89-251397）。</w:t>
            </w:r>
          </w:p>
        </w:tc>
        <w:tc>
          <w:tcPr>
            <w:tcW w:w="6844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520" w:lineRule="exact"/>
              <w:ind w:firstLine="600" w:firstLineChars="250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1、严格落实施工期污水、扬尘、噪声、固废等污染防治措施。严格落实《报告表》全封闭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生产车间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、集尘罩+高效布袋除尘、喷淋洒水、初期雨水收集池、洗车平台等工程的建设。施工废水、生活污水经沉淀处理后，用于施工现场洒水降尘，不得外排；施工场地采取边界围挡、物料遮盖、定期洒水降尘、运输车辆加盖篷布等措施减少扬尘；禁止夜间施工，建筑施工场地噪声应满足《建筑施工场界噪声排放标准》（GB12523-2011）要求，建筑垃圾、工程弃渣和生活垃圾分类收集并合理处置；采取合理施工方案，减少施工场地和道路两侧植被破坏，及时做好生态恢复与道路沿线绿化工作。</w:t>
            </w:r>
          </w:p>
          <w:p>
            <w:pPr>
              <w:shd w:val="solid" w:color="FFFFFF" w:fill="auto"/>
              <w:autoSpaceDN w:val="0"/>
              <w:spacing w:line="520" w:lineRule="exact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2、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  <w:shd w:val="clear" w:color="auto" w:fill="FFFFFF"/>
              </w:rPr>
              <w:t>落实运营期污废水处理措施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。项目进出口处设置洗车平台，对进出场车辆轮胎进行冲洗，洗车废水经一座20立方米沉淀池沉淀后用于场地洒水；场区地势低洼处设置200立方米初期雨水收集池，经沉淀后用于场区洒水抑尘，不得随意外排；生活污水用于场区洒水；各涉水设施，必须做好防渗漏处理，确保地下水、地表水不受污染。落实各项污染防治措施，合理利用水资源。</w:t>
            </w:r>
          </w:p>
          <w:p>
            <w:pPr>
              <w:shd w:val="solid" w:color="FFFFFF" w:fill="auto"/>
              <w:autoSpaceDN w:val="0"/>
              <w:spacing w:line="520" w:lineRule="exact"/>
              <w:ind w:firstLine="600" w:firstLineChars="250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3、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  <w:shd w:val="clear" w:color="auto" w:fill="FFFFFF"/>
              </w:rPr>
              <w:t>落实运营期大气污染防治措施。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严格落实报告表提出的生产车间和输送系统全封闭，生产各系统分别配备喷雾或喷淋等抑尘、降尘、集尘罩+高效布袋除尘等措施，运输车辆采取冲洗、厂区硬化、道路硬化等措施，满足《煤炭工业污染物排放标准》（GB20426—2006）的相关要求。采暖采用电采暖，不得擅自安装燃煤采暖锅炉或设施。</w:t>
            </w:r>
          </w:p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4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  <w:shd w:val="clear" w:color="auto" w:fill="FFFFFF"/>
              </w:rPr>
              <w:t>落实运营期噪声污染防治措施。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合理布置作业时段，采取有效措施，确保厂界噪声符合国家标准限值要求，防止噪声扰民，满足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《工业企业厂界噪声排放标准》（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GB12348—2008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）2类限值要求。</w:t>
            </w:r>
          </w:p>
          <w:p>
            <w:pPr>
              <w:spacing w:line="52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5、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  <w:shd w:val="clear" w:color="auto" w:fill="FFFFFF"/>
              </w:rPr>
              <w:t>落实固体废物污染防治措施。生活垃圾应分类收集，定期清运至环卫部门指定地点处置，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不得随意倾倒，符合《一般工业固体废物贮存、处置场污染控制标准》（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GB18599—2001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）的要求；危险废物储存于危废暂存间，委托有资质单位处置。</w:t>
            </w:r>
          </w:p>
        </w:tc>
        <w:tc>
          <w:tcPr>
            <w:tcW w:w="2235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DCDCDC" w:sz="24" w:space="0"/>
            <w:left w:val="single" w:color="DCDCDC" w:sz="24" w:space="0"/>
            <w:bottom w:val="single" w:color="DCDCDC" w:sz="24" w:space="0"/>
            <w:right w:val="single" w:color="DCDCDC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3" w:hRule="atLeast"/>
        </w:trPr>
        <w:tc>
          <w:tcPr>
            <w:tcW w:w="543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废旧机动车拆解回收利用项目</w:t>
            </w:r>
          </w:p>
        </w:tc>
        <w:tc>
          <w:tcPr>
            <w:tcW w:w="863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15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4"/>
                <w:shd w:val="clear" w:color="auto" w:fill="FFFFFF"/>
              </w:rPr>
              <w:t>宁武县阳方口镇河西村</w:t>
            </w:r>
          </w:p>
        </w:tc>
        <w:tc>
          <w:tcPr>
            <w:tcW w:w="761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宁武县阳方口成宝废旧物资回收有限公司</w:t>
            </w:r>
          </w:p>
        </w:tc>
        <w:tc>
          <w:tcPr>
            <w:tcW w:w="927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山西清朗环保科技咨询有限公司</w:t>
            </w:r>
          </w:p>
        </w:tc>
        <w:tc>
          <w:tcPr>
            <w:tcW w:w="2494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spacing w:line="49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主要建设内容有：1、彩钢结构废旧汽车拆解车间2000平方米，内部分为：预处理区、拆解区、扒胎区、工具区等，车间内设大、小型汽车拆解线各1条，布设废液抽取机、废液回收机、制冷剂收集器、安全气囊引爆器、液压剪、升降机等设备；2、彩钢结构总成拆解车间3000平方米；3、半封闭拆解车间2000平方米；4、废旧汽车储存场地占地2000平方米，地面硬化，四周设围堰；5、危险废物暂存库，建筑面积500平方米，地面进行硬化防渗防腐处理；附属设施包括办公楼、门房、供电、厂区硬化等。建设规模为年拆解废旧汽车10000辆，其中小型车9800辆，大型车200辆。项目机动车拆解工艺流程必须严格按照《报废机动车回收拆解企业技术规范》（GB22128-2019）和《报废机动车回收拆解环境保护建设规范》（HJ1348-2007）的相关规定执行。项目总投资12777.72万元，其中环保投资99.5万元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宁武县行政审批服务管理局出具了该项目的备案证（项目代码：2020-140925-42-03-001609）。</w:t>
            </w:r>
          </w:p>
        </w:tc>
        <w:tc>
          <w:tcPr>
            <w:tcW w:w="6844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520" w:lineRule="exact"/>
              <w:ind w:firstLine="360" w:firstLineChars="150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>（一） 严格落实施工期污水、扬尘、噪声、固废等污染防治措施。严格落实《报告表》各项污染防治措施。施工废水、生活污水经沉淀处理后，用于施工现场洒水降尘，不得外排；施工场地采取边界围挡、物料遮盖、定期洒水降尘、运输车辆加盖篷布等措施减少扬尘；禁止夜间施工，建筑施工场地噪声应满足《建筑施工场界噪声排放标准》（GB12523-2011）要求，建筑垃圾、工程弃渣和生活垃圾分类收集并合理处置；采取合理施工方案，减少施工场地和道路两侧植被破坏，及时做好生态恢复与道路沿线绿化工作。</w:t>
            </w:r>
          </w:p>
          <w:p>
            <w:pPr>
              <w:shd w:val="solid" w:color="FFFFFF" w:fill="auto"/>
              <w:autoSpaceDN w:val="0"/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 xml:space="preserve">   （二）落实运营期大气污染防治措施。拆解预处理、压实、切割烟尘工序，配置移动集尘罩，经配套的集气罩+布袋除尘器+15米高排气筒排放；挥发性有机废气、制冷剂废气经集气罩+活性炭吸附+15米高排气筒排放，排放标准应满足《大气污染物综合排放标准》（GB16297-1996）二级标准要求；无组织排放非甲烷总烃须满足《挥发性有机物无组织排放控制标准》（GB37822—2019）无组织排放标准；餐饮油烟满足《饮食业油烟排放标准》（GB/18483—2001）中的小型灶头标准；冬季采暖采用电暖气。  </w:t>
            </w:r>
          </w:p>
          <w:p>
            <w:pPr>
              <w:shd w:val="solid" w:color="FFFFFF" w:fill="auto"/>
              <w:autoSpaceDN w:val="0"/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 xml:space="preserve">   （三）落实运营期污废水处理措施。生活污水经隔油池+化粪池处理后全部回用；车间地面冲洗废水经油水分离+气浮+沉淀+过滤工艺处理，处理能力为10立方米/d,废水处理水质必须满足《城市污水再利用工业用水水质》回用水标准后全部回用，严禁外排。厂区设置30立方米废水收集池和20立方米事故池，确保废水不外排。在厂区最低处建设1座250立方米的防渗结构初期雨水收集池，收集沉淀后用于厂区洒水降尘，不得外排。</w:t>
            </w:r>
          </w:p>
          <w:p>
            <w:pPr>
              <w:shd w:val="solid" w:color="FFFFFF" w:fill="auto"/>
              <w:autoSpaceDN w:val="0"/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 xml:space="preserve">   （四）落实运营期固体废物污染防治措施。设置合理数量的垃圾回收箱，推行垃圾分类收集，由当地环卫部门集中处理，按照一般工业固体废物执行《一般工业固体废物贮存、处置场污染控制标准》及（2013修改单）（GB18599—2001）中相关标准。危险废物严格执行《危险废物贮存污染控制标准》（GB18599—2001）及（2013修改单）中相关标准，暂存于厂区内，厂区设置500平方米危废暂存库 ，暂存库必须做好耐腐蚀 、防渗漏处理，危废容器粘帖规范标签，建立规范要求的管理台账。</w:t>
            </w:r>
          </w:p>
          <w:p>
            <w:pPr>
              <w:shd w:val="solid" w:color="FFFFFF" w:fill="auto"/>
              <w:autoSpaceDN w:val="0"/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 xml:space="preserve">  （五） 落实运营期噪声污染防治措施。生产车间采用基础减震、厂房隔音等措施；厂区加强进出车辆管理,降低汽车噪音对环境的影响，</w:t>
            </w:r>
            <w:r>
              <w:rPr>
                <w:rFonts w:hint="eastAsia" w:ascii="仿宋" w:hAnsi="仿宋" w:eastAsia="仿宋" w:cs="华文宋体"/>
                <w:sz w:val="24"/>
                <w:szCs w:val="24"/>
              </w:rPr>
              <w:t>确保场界噪声须满足《工业企业厂界环境噪声排放标准》（CB12348-2008）中2类标准 。</w:t>
            </w:r>
          </w:p>
          <w:p>
            <w:pPr>
              <w:shd w:val="solid" w:color="FFFFFF" w:fill="auto"/>
              <w:autoSpaceDN w:val="0"/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</w:rPr>
              <w:t xml:space="preserve">   （六） 落实土壤及地下水的污染防治措施。严格按照《报告表》中提出的防渗分区措施表，做好厂区分区防渗措施，对重点区进行重点防渗处理，确保周围水体、土壤的生态环境安全。</w:t>
            </w:r>
          </w:p>
        </w:tc>
        <w:tc>
          <w:tcPr>
            <w:tcW w:w="2235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DCDCDC" w:sz="24" w:space="0"/>
            <w:left w:val="single" w:color="DCDCDC" w:sz="24" w:space="0"/>
            <w:bottom w:val="single" w:color="DCDCDC" w:sz="24" w:space="0"/>
            <w:right w:val="single" w:color="DCDCDC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466" w:type="dxa"/>
            <w:gridSpan w:val="8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听证权利告知：依据《中华人民共和国行政许可法》，自公示起3日内申请人、利害关系人可提出听证申请。</w:t>
            </w:r>
          </w:p>
        </w:tc>
      </w:tr>
      <w:tr>
        <w:tblPrEx>
          <w:tblBorders>
            <w:top w:val="single" w:color="DCDCDC" w:sz="24" w:space="0"/>
            <w:left w:val="single" w:color="DCDCDC" w:sz="24" w:space="0"/>
            <w:bottom w:val="single" w:color="DCDCDC" w:sz="24" w:space="0"/>
            <w:right w:val="single" w:color="DCDCDC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466" w:type="dxa"/>
            <w:gridSpan w:val="8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公众反馈意见联系电话：忻州市生态环境局宁武分局 0350-4722144</w:t>
            </w:r>
          </w:p>
        </w:tc>
      </w:tr>
      <w:tr>
        <w:tblPrEx>
          <w:tblBorders>
            <w:top w:val="single" w:color="DCDCDC" w:sz="24" w:space="0"/>
            <w:left w:val="single" w:color="DCDCDC" w:sz="24" w:space="0"/>
            <w:bottom w:val="single" w:color="DCDCDC" w:sz="24" w:space="0"/>
            <w:right w:val="single" w:color="DCDCDC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466" w:type="dxa"/>
            <w:gridSpan w:val="8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公示时间：2021年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日-2021年9月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（3个工作日以网上发布时间为准）</w:t>
            </w:r>
          </w:p>
        </w:tc>
      </w:tr>
    </w:tbl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17F7E"/>
    <w:rsid w:val="0002649A"/>
    <w:rsid w:val="00062B1B"/>
    <w:rsid w:val="000A28E5"/>
    <w:rsid w:val="002274F5"/>
    <w:rsid w:val="00265FCF"/>
    <w:rsid w:val="00290B5B"/>
    <w:rsid w:val="0032370C"/>
    <w:rsid w:val="00323B43"/>
    <w:rsid w:val="00342A5A"/>
    <w:rsid w:val="00357007"/>
    <w:rsid w:val="00365872"/>
    <w:rsid w:val="00374D3C"/>
    <w:rsid w:val="00375AFB"/>
    <w:rsid w:val="003B13FD"/>
    <w:rsid w:val="003D0098"/>
    <w:rsid w:val="003D37D8"/>
    <w:rsid w:val="0040116D"/>
    <w:rsid w:val="00426133"/>
    <w:rsid w:val="004358AB"/>
    <w:rsid w:val="004C7858"/>
    <w:rsid w:val="00544E8F"/>
    <w:rsid w:val="00547D12"/>
    <w:rsid w:val="005B61D0"/>
    <w:rsid w:val="005F0C6C"/>
    <w:rsid w:val="006019C2"/>
    <w:rsid w:val="00646C48"/>
    <w:rsid w:val="00672972"/>
    <w:rsid w:val="006910E2"/>
    <w:rsid w:val="00696F63"/>
    <w:rsid w:val="006A7B62"/>
    <w:rsid w:val="00715AE4"/>
    <w:rsid w:val="0072407A"/>
    <w:rsid w:val="00730302"/>
    <w:rsid w:val="00731D16"/>
    <w:rsid w:val="00813BC0"/>
    <w:rsid w:val="008961F7"/>
    <w:rsid w:val="008B6AE4"/>
    <w:rsid w:val="008B7726"/>
    <w:rsid w:val="008E5968"/>
    <w:rsid w:val="00905701"/>
    <w:rsid w:val="00907EFD"/>
    <w:rsid w:val="00933E7C"/>
    <w:rsid w:val="00936799"/>
    <w:rsid w:val="00963521"/>
    <w:rsid w:val="009655B2"/>
    <w:rsid w:val="0099364D"/>
    <w:rsid w:val="009D2926"/>
    <w:rsid w:val="00A00979"/>
    <w:rsid w:val="00A15A54"/>
    <w:rsid w:val="00A47C17"/>
    <w:rsid w:val="00A50248"/>
    <w:rsid w:val="00B461D5"/>
    <w:rsid w:val="00B6732B"/>
    <w:rsid w:val="00B8386E"/>
    <w:rsid w:val="00B9390A"/>
    <w:rsid w:val="00BF4B68"/>
    <w:rsid w:val="00C037B0"/>
    <w:rsid w:val="00C0400A"/>
    <w:rsid w:val="00C37D58"/>
    <w:rsid w:val="00C46F90"/>
    <w:rsid w:val="00C66872"/>
    <w:rsid w:val="00C67AD1"/>
    <w:rsid w:val="00D31D50"/>
    <w:rsid w:val="00D61835"/>
    <w:rsid w:val="00D7382A"/>
    <w:rsid w:val="00D94D88"/>
    <w:rsid w:val="00DD31C6"/>
    <w:rsid w:val="00DE75F7"/>
    <w:rsid w:val="00E0559E"/>
    <w:rsid w:val="00E14240"/>
    <w:rsid w:val="00E22AD1"/>
    <w:rsid w:val="00E34267"/>
    <w:rsid w:val="00E34529"/>
    <w:rsid w:val="00E7102A"/>
    <w:rsid w:val="00EF006B"/>
    <w:rsid w:val="00F205FD"/>
    <w:rsid w:val="00F32375"/>
    <w:rsid w:val="00F478A0"/>
    <w:rsid w:val="00F47DCA"/>
    <w:rsid w:val="00F56DF5"/>
    <w:rsid w:val="4C85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9">
    <w:name w:val="标题 2 Char"/>
    <w:basedOn w:val="8"/>
    <w:link w:val="2"/>
    <w:qFormat/>
    <w:uiPriority w:val="9"/>
    <w:rPr>
      <w:rFonts w:ascii="宋体" w:hAnsi="宋体" w:eastAsia="宋体" w:cs="宋体"/>
      <w:b/>
      <w:bCs/>
      <w:sz w:val="36"/>
      <w:szCs w:val="36"/>
    </w:rPr>
  </w:style>
  <w:style w:type="paragraph" w:customStyle="1" w:styleId="10">
    <w:name w:val="x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正文文本 Char1"/>
    <w:qFormat/>
    <w:uiPriority w:val="99"/>
    <w:rPr>
      <w:rFonts w:ascii="MingLiU" w:eastAsia="MingLiU" w:cs="MingLiU"/>
      <w:spacing w:val="-10"/>
      <w:sz w:val="25"/>
      <w:szCs w:val="25"/>
      <w:u w:val="none"/>
    </w:rPr>
  </w:style>
  <w:style w:type="character" w:customStyle="1" w:styleId="13">
    <w:name w:val="表格文字 Char Char"/>
    <w:link w:val="14"/>
    <w:qFormat/>
    <w:uiPriority w:val="0"/>
    <w:rPr>
      <w:rFonts w:ascii="宋体" w:hAnsi="宋体" w:eastAsia="宋体"/>
      <w:position w:val="-24"/>
      <w:sz w:val="21"/>
    </w:rPr>
  </w:style>
  <w:style w:type="paragraph" w:customStyle="1" w:styleId="14">
    <w:name w:val="表格123"/>
    <w:basedOn w:val="1"/>
    <w:next w:val="1"/>
    <w:link w:val="13"/>
    <w:qFormat/>
    <w:uiPriority w:val="0"/>
    <w:pPr>
      <w:widowControl w:val="0"/>
      <w:tabs>
        <w:tab w:val="left" w:pos="5880"/>
      </w:tabs>
      <w:adjustRightInd/>
      <w:spacing w:after="0" w:line="320" w:lineRule="atLeast"/>
      <w:jc w:val="center"/>
    </w:pPr>
    <w:rPr>
      <w:rFonts w:ascii="宋体" w:hAnsi="宋体" w:eastAsia="宋体"/>
      <w:position w:val="-24"/>
      <w:sz w:val="21"/>
    </w:rPr>
  </w:style>
  <w:style w:type="paragraph" w:customStyle="1" w:styleId="15">
    <w:name w:val="表格文字2"/>
    <w:basedOn w:val="1"/>
    <w:qFormat/>
    <w:uiPriority w:val="0"/>
    <w:pPr>
      <w:widowControl w:val="0"/>
      <w:snapToGrid/>
      <w:spacing w:after="0" w:line="360" w:lineRule="exact"/>
      <w:jc w:val="center"/>
      <w:textAlignment w:val="baseline"/>
    </w:pPr>
    <w:rPr>
      <w:rFonts w:ascii="Times New Roman" w:hAnsi="Times New Roman" w:eastAsia="宋体" w:cs="Times New Roman"/>
      <w:sz w:val="24"/>
      <w:szCs w:val="21"/>
    </w:rPr>
  </w:style>
  <w:style w:type="character" w:customStyle="1" w:styleId="16">
    <w:name w:val="页眉 Char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7">
    <w:name w:val="页脚 Char"/>
    <w:basedOn w:val="8"/>
    <w:link w:val="4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1350</Words>
  <Characters>7696</Characters>
  <Lines>64</Lines>
  <Paragraphs>18</Paragraphs>
  <TotalTime>3922</TotalTime>
  <ScaleCrop>false</ScaleCrop>
  <LinksUpToDate>false</LinksUpToDate>
  <CharactersWithSpaces>9028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空房子</cp:lastModifiedBy>
  <cp:lastPrinted>2021-04-15T02:22:00Z</cp:lastPrinted>
  <dcterms:modified xsi:type="dcterms:W3CDTF">2021-09-09T01:49:41Z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459C85F931CB487AB176DF110246C1BD</vt:lpwstr>
  </property>
</Properties>
</file>