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宁武</w:t>
      </w:r>
      <w:r>
        <w:rPr>
          <w:rFonts w:hint="eastAsia" w:ascii="方正小标宋简体" w:hAnsi="方正小标宋简体" w:eastAsia="方正小标宋简体" w:cs="方正小标宋简体"/>
          <w:sz w:val="44"/>
          <w:szCs w:val="44"/>
        </w:rPr>
        <w:t>县国有企业退休人员社会化管理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专项工作组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为加快实现国有企业退休人员社会化管理，认真贯彻落实全国、省、市、县工作会议精神，2020年8月底前将尚未实行社会化管理的国有企业退休人员移交街道和社区实行社会化管理，县政府决定成立</w:t>
      </w:r>
      <w:r>
        <w:rPr>
          <w:rFonts w:hint="default" w:ascii="Times New Roman" w:hAnsi="Times New Roman" w:eastAsia="仿宋" w:cs="Times New Roman"/>
          <w:sz w:val="32"/>
          <w:szCs w:val="32"/>
          <w:lang w:eastAsia="zh-CN"/>
        </w:rPr>
        <w:t>宁武</w:t>
      </w:r>
      <w:r>
        <w:rPr>
          <w:rFonts w:hint="default" w:ascii="Times New Roman" w:hAnsi="Times New Roman" w:eastAsia="仿宋" w:cs="Times New Roman"/>
          <w:sz w:val="32"/>
          <w:szCs w:val="32"/>
        </w:rPr>
        <w:t>县国有企业退休人员社会化管理专项工作组，该专项工作组为</w:t>
      </w:r>
      <w:r>
        <w:rPr>
          <w:rFonts w:hint="default" w:ascii="Times New Roman" w:hAnsi="Times New Roman" w:eastAsia="仿宋" w:cs="Times New Roman"/>
          <w:sz w:val="32"/>
          <w:szCs w:val="32"/>
          <w:lang w:eastAsia="zh-CN"/>
        </w:rPr>
        <w:t>宁武</w:t>
      </w:r>
      <w:r>
        <w:rPr>
          <w:rFonts w:hint="default" w:ascii="Times New Roman" w:hAnsi="Times New Roman" w:eastAsia="仿宋" w:cs="Times New Roman"/>
          <w:sz w:val="32"/>
          <w:szCs w:val="32"/>
        </w:rPr>
        <w:t>县国有企业剥离办社会职能和解决历史遗留问题领导小组下设专项工作组，组织机构、人员及职责如下</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lang w:eastAsia="zh-CN"/>
        </w:rPr>
        <w:t>狄文俊</w:t>
      </w:r>
      <w:r>
        <w:rPr>
          <w:rFonts w:hint="default" w:ascii="Times New Roman" w:hAnsi="Times New Roman" w:eastAsia="仿宋" w:cs="Times New Roman"/>
          <w:sz w:val="32"/>
          <w:szCs w:val="32"/>
          <w:lang w:val="en-US" w:eastAsia="zh-CN"/>
        </w:rPr>
        <w:t xml:space="preserve">   县委常委、</w:t>
      </w:r>
      <w:r>
        <w:rPr>
          <w:rFonts w:hint="default" w:ascii="Times New Roman" w:hAnsi="Times New Roman" w:eastAsia="仿宋" w:cs="Times New Roman"/>
          <w:sz w:val="32"/>
          <w:szCs w:val="32"/>
        </w:rPr>
        <w:t>县政府</w:t>
      </w:r>
      <w:r>
        <w:rPr>
          <w:rFonts w:hint="default" w:ascii="Times New Roman" w:hAnsi="Times New Roman" w:eastAsia="仿宋" w:cs="Times New Roman"/>
          <w:sz w:val="32"/>
          <w:szCs w:val="32"/>
          <w:lang w:eastAsia="zh-CN"/>
        </w:rPr>
        <w:t>常务</w:t>
      </w:r>
      <w:r>
        <w:rPr>
          <w:rFonts w:hint="default" w:ascii="Times New Roman" w:hAnsi="Times New Roman" w:eastAsia="仿宋" w:cs="Times New Roman"/>
          <w:sz w:val="32"/>
          <w:szCs w:val="32"/>
        </w:rPr>
        <w:t>副县长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副组长：</w:t>
      </w:r>
      <w:r>
        <w:rPr>
          <w:rFonts w:hint="default" w:ascii="Times New Roman" w:hAnsi="Times New Roman" w:eastAsia="仿宋" w:cs="Times New Roman"/>
          <w:sz w:val="32"/>
          <w:szCs w:val="32"/>
          <w:lang w:eastAsia="zh-CN"/>
        </w:rPr>
        <w:t>丁建生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县政府办副主任</w:t>
      </w:r>
      <w:r>
        <w:rPr>
          <w:rFonts w:hint="default" w:ascii="Times New Roman" w:hAnsi="Times New Roman" w:eastAsia="仿宋" w:cs="Times New Roman"/>
          <w:sz w:val="32"/>
          <w:szCs w:val="32"/>
          <w:lang w:eastAsia="zh-CN"/>
        </w:rPr>
        <w:t>、县治超办负责人</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pacing w:val="-34"/>
          <w:sz w:val="32"/>
          <w:szCs w:val="32"/>
        </w:rPr>
      </w:pPr>
      <w:r>
        <w:rPr>
          <w:rFonts w:hint="default" w:ascii="Times New Roman" w:hAnsi="Times New Roman" w:eastAsia="仿宋" w:cs="Times New Roman"/>
          <w:sz w:val="32"/>
          <w:szCs w:val="32"/>
          <w:lang w:eastAsia="zh-CN"/>
        </w:rPr>
        <w:t>亢奋义</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pacing w:val="-34"/>
          <w:sz w:val="32"/>
          <w:szCs w:val="32"/>
        </w:rPr>
        <w:t>县</w:t>
      </w:r>
      <w:r>
        <w:rPr>
          <w:rFonts w:hint="default" w:ascii="Times New Roman" w:hAnsi="Times New Roman" w:eastAsia="仿宋" w:cs="Times New Roman"/>
          <w:spacing w:val="-34"/>
          <w:sz w:val="32"/>
          <w:szCs w:val="32"/>
          <w:lang w:eastAsia="zh-CN"/>
        </w:rPr>
        <w:t>工信局</w:t>
      </w:r>
      <w:r>
        <w:rPr>
          <w:rFonts w:hint="default" w:ascii="Times New Roman" w:hAnsi="Times New Roman" w:eastAsia="仿宋" w:cs="Times New Roman"/>
          <w:b w:val="0"/>
          <w:bCs w:val="0"/>
          <w:spacing w:val="-34"/>
          <w:sz w:val="32"/>
          <w:szCs w:val="32"/>
          <w:lang w:eastAsia="zh-CN"/>
        </w:rPr>
        <w:t>（县政府国有资产监督管理局）</w:t>
      </w:r>
      <w:r>
        <w:rPr>
          <w:rFonts w:hint="default" w:ascii="Times New Roman" w:hAnsi="Times New Roman" w:eastAsia="仿宋" w:cs="Times New Roman"/>
          <w:spacing w:val="-34"/>
          <w:sz w:val="32"/>
          <w:szCs w:val="32"/>
        </w:rPr>
        <w:t>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员：</w:t>
      </w:r>
      <w:r>
        <w:rPr>
          <w:rFonts w:hint="default" w:ascii="Times New Roman" w:hAnsi="Times New Roman" w:eastAsia="仿宋" w:cs="Times New Roman"/>
          <w:sz w:val="32"/>
          <w:szCs w:val="32"/>
          <w:lang w:val="en-US" w:eastAsia="zh-CN"/>
        </w:rPr>
        <w:t xml:space="preserve">戴凤龙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委组织部副部长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张俊伟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县发改局局长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张  军   县财政局局长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朱月生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县人社局局长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刘  鹏   </w:t>
      </w:r>
      <w:r>
        <w:rPr>
          <w:rFonts w:hint="default" w:ascii="Times New Roman" w:hAnsi="Times New Roman" w:eastAsia="仿宋" w:cs="Times New Roman"/>
          <w:sz w:val="32"/>
          <w:szCs w:val="32"/>
        </w:rPr>
        <w:t>县医保局局长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张宝生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县住建局局长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吕耀东</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县民政</w:t>
      </w:r>
      <w:r>
        <w:rPr>
          <w:rFonts w:hint="default" w:ascii="Times New Roman" w:hAnsi="Times New Roman" w:eastAsia="仿宋" w:cs="Times New Roman"/>
          <w:sz w:val="32"/>
          <w:szCs w:val="32"/>
          <w:lang w:eastAsia="zh-CN"/>
        </w:rPr>
        <w:t>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张永明   县档案局局长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窦润玺   县卫健局局长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白云龙   县交通运输局局长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李志效   县能源局局长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闫  鹏   县文旅局负责人</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马忠义</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县居民办事处主任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张建成</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w:t>
      </w:r>
      <w:r>
        <w:rPr>
          <w:rFonts w:hint="default" w:ascii="Times New Roman" w:hAnsi="Times New Roman" w:eastAsia="仿宋" w:cs="Times New Roman"/>
          <w:sz w:val="32"/>
          <w:szCs w:val="32"/>
          <w:lang w:eastAsia="zh-CN"/>
        </w:rPr>
        <w:t>工信局副局长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专项工作组办公室设在县</w:t>
      </w:r>
      <w:r>
        <w:rPr>
          <w:rFonts w:hint="default" w:ascii="Times New Roman" w:hAnsi="Times New Roman" w:eastAsia="仿宋" w:cs="Times New Roman"/>
          <w:sz w:val="32"/>
          <w:szCs w:val="32"/>
          <w:lang w:eastAsia="zh-CN"/>
        </w:rPr>
        <w:t>工信局</w:t>
      </w:r>
      <w:r>
        <w:rPr>
          <w:rFonts w:hint="default" w:ascii="Times New Roman" w:hAnsi="Times New Roman" w:eastAsia="仿宋" w:cs="Times New Roman"/>
          <w:sz w:val="32"/>
          <w:szCs w:val="32"/>
        </w:rPr>
        <w:t>，办公室主任</w:t>
      </w:r>
      <w:r>
        <w:rPr>
          <w:rFonts w:hint="default" w:ascii="Times New Roman" w:hAnsi="Times New Roman" w:eastAsia="仿宋" w:cs="Times New Roman"/>
          <w:sz w:val="32"/>
          <w:szCs w:val="32"/>
          <w:lang w:eastAsia="zh-CN"/>
        </w:rPr>
        <w:t>亢奋义（兼）</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副主任张建成（兼）。</w:t>
      </w:r>
      <w:r>
        <w:rPr>
          <w:rFonts w:hint="default" w:ascii="Times New Roman" w:hAnsi="Times New Roman" w:eastAsia="仿宋" w:cs="Times New Roman"/>
          <w:sz w:val="32"/>
          <w:szCs w:val="32"/>
        </w:rPr>
        <w:t>负责全面指导、督促全县国有企业退休人员移交、接收等工作；负责全县国有企业退休人员所涉及资料的收集汇总和整理工作。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领导组下设4个工作</w:t>
      </w:r>
      <w:r>
        <w:rPr>
          <w:rFonts w:hint="default" w:ascii="Times New Roman" w:hAnsi="Times New Roman" w:eastAsia="仿宋" w:cs="Times New Roman"/>
          <w:b/>
          <w:bCs/>
          <w:sz w:val="32"/>
          <w:szCs w:val="32"/>
          <w:lang w:eastAsia="zh-CN"/>
        </w:rPr>
        <w:t>小</w:t>
      </w:r>
      <w:r>
        <w:rPr>
          <w:rFonts w:hint="default" w:ascii="Times New Roman" w:hAnsi="Times New Roman" w:eastAsia="仿宋" w:cs="Times New Roman"/>
          <w:b/>
          <w:bCs/>
          <w:sz w:val="32"/>
          <w:szCs w:val="32"/>
        </w:rPr>
        <w:t>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1、中央、省、市</w:t>
      </w:r>
      <w:r>
        <w:rPr>
          <w:rFonts w:hint="default" w:ascii="Times New Roman" w:hAnsi="Times New Roman" w:eastAsia="仿宋" w:cs="Times New Roman"/>
          <w:b/>
          <w:bCs/>
          <w:sz w:val="32"/>
          <w:szCs w:val="32"/>
          <w:lang w:eastAsia="zh-CN"/>
        </w:rPr>
        <w:t>、县</w:t>
      </w:r>
      <w:r>
        <w:rPr>
          <w:rFonts w:hint="default" w:ascii="Times New Roman" w:hAnsi="Times New Roman" w:eastAsia="仿宋" w:cs="Times New Roman"/>
          <w:b/>
          <w:bCs/>
          <w:sz w:val="32"/>
          <w:szCs w:val="32"/>
        </w:rPr>
        <w:t>属企业移交小组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lang w:eastAsia="zh-CN"/>
        </w:rPr>
        <w:t>亢奋义（兼）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副组长</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张建成（兼）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员：由县住建局、</w:t>
      </w:r>
      <w:r>
        <w:rPr>
          <w:rFonts w:hint="default" w:ascii="Times New Roman" w:hAnsi="Times New Roman" w:eastAsia="仿宋" w:cs="Times New Roman"/>
          <w:sz w:val="32"/>
          <w:szCs w:val="32"/>
          <w:lang w:eastAsia="zh-CN"/>
        </w:rPr>
        <w:t>县卫健局、县财政局、</w:t>
      </w:r>
      <w:r>
        <w:rPr>
          <w:rFonts w:hint="default" w:ascii="Times New Roman" w:hAnsi="Times New Roman" w:eastAsia="仿宋" w:cs="Times New Roman"/>
          <w:sz w:val="32"/>
          <w:szCs w:val="32"/>
        </w:rPr>
        <w:t>县工信局、县民政局、县居民办事</w:t>
      </w:r>
      <w:r>
        <w:rPr>
          <w:rFonts w:hint="default" w:ascii="Times New Roman" w:hAnsi="Times New Roman" w:eastAsia="仿宋" w:cs="Times New Roman"/>
          <w:sz w:val="32"/>
          <w:szCs w:val="32"/>
          <w:lang w:eastAsia="zh-CN"/>
        </w:rPr>
        <w:t>处、县档案局、县人社局、县医保局</w:t>
      </w:r>
      <w:r>
        <w:rPr>
          <w:rFonts w:hint="default" w:ascii="Times New Roman" w:hAnsi="Times New Roman" w:eastAsia="仿宋" w:cs="Times New Roman"/>
          <w:sz w:val="32"/>
          <w:szCs w:val="32"/>
        </w:rPr>
        <w:t>相关股室负责人组成。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主要职责：负责指导、督促、跟进国有企业完成退休人员社会化管理移交工作，收集汇总国有企业退休人员基本情况，及时上报工作组办公室。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2、档案移交接收小组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lang w:val="en-US" w:eastAsia="zh-CN"/>
        </w:rPr>
        <w:t>张永明</w:t>
      </w:r>
      <w:r>
        <w:rPr>
          <w:rFonts w:hint="default" w:ascii="Times New Roman" w:hAnsi="Times New Roman" w:eastAsia="仿宋" w:cs="Times New Roman"/>
          <w:sz w:val="32"/>
          <w:szCs w:val="32"/>
          <w:lang w:eastAsia="zh-CN"/>
        </w:rPr>
        <w:t>（兼）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副组长：张建成（兼）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员：由县委组织部、</w:t>
      </w:r>
      <w:r>
        <w:rPr>
          <w:rFonts w:hint="default" w:ascii="Times New Roman" w:hAnsi="Times New Roman" w:eastAsia="仿宋" w:cs="Times New Roman"/>
          <w:sz w:val="32"/>
          <w:szCs w:val="32"/>
          <w:lang w:eastAsia="zh-CN"/>
        </w:rPr>
        <w:t>县卫健局、县财政局、</w:t>
      </w:r>
      <w:r>
        <w:rPr>
          <w:rFonts w:hint="default" w:ascii="Times New Roman" w:hAnsi="Times New Roman" w:eastAsia="仿宋" w:cs="Times New Roman"/>
          <w:sz w:val="32"/>
          <w:szCs w:val="32"/>
        </w:rPr>
        <w:t>县档案</w:t>
      </w:r>
      <w:r>
        <w:rPr>
          <w:rFonts w:hint="default" w:ascii="Times New Roman" w:hAnsi="Times New Roman" w:eastAsia="仿宋" w:cs="Times New Roman"/>
          <w:sz w:val="32"/>
          <w:szCs w:val="32"/>
          <w:lang w:eastAsia="zh-CN"/>
        </w:rPr>
        <w:t>局</w:t>
      </w:r>
      <w:r>
        <w:rPr>
          <w:rFonts w:hint="default" w:ascii="Times New Roman" w:hAnsi="Times New Roman" w:eastAsia="仿宋" w:cs="Times New Roman"/>
          <w:sz w:val="32"/>
          <w:szCs w:val="32"/>
        </w:rPr>
        <w:t>、县人社局、</w:t>
      </w:r>
      <w:r>
        <w:rPr>
          <w:rFonts w:hint="default" w:ascii="Times New Roman" w:hAnsi="Times New Roman" w:eastAsia="仿宋" w:cs="Times New Roman"/>
          <w:sz w:val="32"/>
          <w:szCs w:val="32"/>
          <w:lang w:eastAsia="zh-CN"/>
        </w:rPr>
        <w:t>县工信局、县民政局、县住建局、县医保局、</w:t>
      </w:r>
      <w:r>
        <w:rPr>
          <w:rFonts w:hint="default" w:ascii="Times New Roman" w:hAnsi="Times New Roman" w:eastAsia="仿宋" w:cs="Times New Roman"/>
          <w:sz w:val="32"/>
          <w:szCs w:val="32"/>
        </w:rPr>
        <w:t>县居民办事处相关股室负责人组成。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主要职责：负责指导、督促县国有企业退休人员人事档案移交、接收工作，收集、汇总全县国有企业退休人员人事档案移交、接收进度等相关数据。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3、党组织关系移交接收小组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lang w:eastAsia="zh-CN"/>
        </w:rPr>
        <w:t>戴凤龙（兼）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副组长：</w:t>
      </w:r>
      <w:r>
        <w:rPr>
          <w:rFonts w:hint="default" w:ascii="Times New Roman" w:hAnsi="Times New Roman" w:eastAsia="仿宋" w:cs="Times New Roman"/>
          <w:sz w:val="32"/>
          <w:szCs w:val="32"/>
          <w:lang w:val="en-US" w:eastAsia="zh-CN"/>
        </w:rPr>
        <w:t>张永明</w:t>
      </w:r>
      <w:r>
        <w:rPr>
          <w:rFonts w:hint="default" w:ascii="Times New Roman" w:hAnsi="Times New Roman" w:eastAsia="仿宋" w:cs="Times New Roman"/>
          <w:sz w:val="32"/>
          <w:szCs w:val="32"/>
          <w:lang w:eastAsia="zh-CN"/>
        </w:rPr>
        <w:t>（兼）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张建成（兼）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员：由县委组织部、</w:t>
      </w:r>
      <w:r>
        <w:rPr>
          <w:rFonts w:hint="default" w:ascii="Times New Roman" w:hAnsi="Times New Roman" w:eastAsia="仿宋" w:cs="Times New Roman"/>
          <w:sz w:val="32"/>
          <w:szCs w:val="32"/>
          <w:lang w:eastAsia="zh-CN"/>
        </w:rPr>
        <w:t>县卫健局、县财政局、县工信局、县住建局、</w:t>
      </w:r>
      <w:r>
        <w:rPr>
          <w:rFonts w:hint="default" w:ascii="Times New Roman" w:hAnsi="Times New Roman" w:eastAsia="仿宋" w:cs="Times New Roman"/>
          <w:sz w:val="32"/>
          <w:szCs w:val="32"/>
        </w:rPr>
        <w:t>县档案馆、县人社局、县民政局、</w:t>
      </w:r>
      <w:r>
        <w:rPr>
          <w:rFonts w:hint="default" w:ascii="Times New Roman" w:hAnsi="Times New Roman" w:eastAsia="仿宋" w:cs="Times New Roman"/>
          <w:sz w:val="32"/>
          <w:szCs w:val="32"/>
          <w:lang w:eastAsia="zh-CN"/>
        </w:rPr>
        <w:t>县医保局、</w:t>
      </w:r>
      <w:r>
        <w:rPr>
          <w:rFonts w:hint="default" w:ascii="Times New Roman" w:hAnsi="Times New Roman" w:eastAsia="仿宋" w:cs="Times New Roman"/>
          <w:sz w:val="32"/>
          <w:szCs w:val="32"/>
        </w:rPr>
        <w:t>县居民办事处相关股室负责人组成。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主要职责：负责指导、督促县国有企业退休人员党组织关系</w:t>
      </w:r>
      <w:r>
        <w:rPr>
          <w:rFonts w:hint="default" w:ascii="Times New Roman" w:hAnsi="Times New Roman" w:eastAsia="仿宋" w:cs="Times New Roman"/>
          <w:sz w:val="32"/>
          <w:szCs w:val="32"/>
          <w:lang w:eastAsia="zh-CN"/>
        </w:rPr>
        <w:t>的</w:t>
      </w:r>
      <w:r>
        <w:rPr>
          <w:rFonts w:hint="default" w:ascii="Times New Roman" w:hAnsi="Times New Roman" w:eastAsia="仿宋" w:cs="Times New Roman"/>
          <w:sz w:val="32"/>
          <w:szCs w:val="32"/>
        </w:rPr>
        <w:t>移交、接收工作。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4</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服务活动场所移交小组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lang w:eastAsia="zh-CN"/>
        </w:rPr>
        <w:t>马忠义（兼）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副组长：</w:t>
      </w:r>
      <w:r>
        <w:rPr>
          <w:rFonts w:hint="default" w:ascii="Times New Roman" w:hAnsi="Times New Roman" w:eastAsia="仿宋" w:cs="Times New Roman"/>
          <w:sz w:val="32"/>
          <w:szCs w:val="32"/>
          <w:lang w:eastAsia="zh-CN"/>
        </w:rPr>
        <w:t>张建成（兼）</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员：由</w:t>
      </w:r>
      <w:r>
        <w:rPr>
          <w:rFonts w:hint="default" w:ascii="Times New Roman" w:hAnsi="Times New Roman" w:eastAsia="仿宋" w:cs="Times New Roman"/>
          <w:sz w:val="32"/>
          <w:szCs w:val="32"/>
          <w:lang w:eastAsia="zh-CN"/>
        </w:rPr>
        <w:t>县委组织部、县工信局、</w:t>
      </w:r>
      <w:r>
        <w:rPr>
          <w:rFonts w:hint="default" w:ascii="Times New Roman" w:hAnsi="Times New Roman" w:eastAsia="仿宋" w:cs="Times New Roman"/>
          <w:sz w:val="32"/>
          <w:szCs w:val="32"/>
        </w:rPr>
        <w:t>县人社局、</w:t>
      </w:r>
      <w:r>
        <w:rPr>
          <w:rFonts w:hint="default" w:ascii="Times New Roman" w:hAnsi="Times New Roman" w:eastAsia="仿宋" w:cs="Times New Roman"/>
          <w:sz w:val="32"/>
          <w:szCs w:val="32"/>
          <w:lang w:eastAsia="zh-CN"/>
        </w:rPr>
        <w:t>县住建局、县医保局、县档案局、县卫健局、县财政局、</w:t>
      </w:r>
      <w:r>
        <w:rPr>
          <w:rFonts w:hint="default" w:ascii="Times New Roman" w:hAnsi="Times New Roman" w:eastAsia="仿宋" w:cs="Times New Roman"/>
          <w:sz w:val="32"/>
          <w:szCs w:val="32"/>
        </w:rPr>
        <w:t>县民政局、县居民办事处相关股室负责人组成。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主要职责；负责指导、督促县国有企业退休人员党员服务活动场所的移交、接收工作。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E07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2020-01-31T10:44:19Z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